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36" w:rsidRPr="00925A55" w:rsidRDefault="00CA375E" w:rsidP="00552936">
      <w:pPr>
        <w:jc w:val="center"/>
        <w:rPr>
          <w:rFonts w:ascii="黑体" w:eastAsia="黑体" w:hAnsi="黑体" w:cs="Arial"/>
          <w:b/>
          <w:sz w:val="32"/>
          <w:szCs w:val="30"/>
        </w:rPr>
      </w:pPr>
      <w:bookmarkStart w:id="0" w:name="OLE_LINK23"/>
      <w:bookmarkStart w:id="1" w:name="OLE_LINK24"/>
      <w:r w:rsidRPr="00925A55">
        <w:rPr>
          <w:rFonts w:ascii="黑体" w:eastAsia="黑体" w:hAnsi="黑体" w:cs="Arial"/>
          <w:b/>
          <w:sz w:val="32"/>
          <w:szCs w:val="30"/>
        </w:rPr>
        <w:t>DOKA模板体系</w:t>
      </w:r>
      <w:r>
        <w:rPr>
          <w:rFonts w:ascii="黑体" w:eastAsia="黑体" w:hAnsi="黑体" w:cs="Arial" w:hint="eastAsia"/>
          <w:b/>
          <w:sz w:val="32"/>
          <w:szCs w:val="30"/>
        </w:rPr>
        <w:t>在</w:t>
      </w:r>
      <w:r w:rsidR="000A5F54" w:rsidRPr="00925A55">
        <w:rPr>
          <w:rFonts w:ascii="黑体" w:eastAsia="黑体" w:hAnsi="黑体" w:cs="Arial"/>
          <w:b/>
          <w:sz w:val="32"/>
          <w:szCs w:val="30"/>
        </w:rPr>
        <w:t>大截面</w:t>
      </w:r>
      <w:r w:rsidR="00A51A06" w:rsidRPr="00925A55">
        <w:rPr>
          <w:rFonts w:ascii="黑体" w:eastAsia="黑体" w:hAnsi="黑体" w:cs="Arial"/>
          <w:b/>
          <w:sz w:val="32"/>
          <w:szCs w:val="30"/>
        </w:rPr>
        <w:t>混凝土</w:t>
      </w:r>
      <w:r w:rsidR="000A5F54" w:rsidRPr="00925A55">
        <w:rPr>
          <w:rFonts w:ascii="黑体" w:eastAsia="黑体" w:hAnsi="黑体" w:cs="Arial"/>
          <w:b/>
          <w:sz w:val="32"/>
          <w:szCs w:val="30"/>
        </w:rPr>
        <w:t>构件</w:t>
      </w:r>
      <w:r w:rsidR="009C7E73">
        <w:rPr>
          <w:rFonts w:ascii="黑体" w:eastAsia="黑体" w:hAnsi="黑体" w:cs="Arial" w:hint="eastAsia"/>
          <w:b/>
          <w:sz w:val="32"/>
          <w:szCs w:val="30"/>
        </w:rPr>
        <w:t>施工</w:t>
      </w:r>
      <w:r>
        <w:rPr>
          <w:rFonts w:ascii="黑体" w:eastAsia="黑体" w:hAnsi="黑体" w:cs="Arial" w:hint="eastAsia"/>
          <w:b/>
          <w:sz w:val="32"/>
          <w:szCs w:val="30"/>
        </w:rPr>
        <w:t>中的应用</w:t>
      </w:r>
    </w:p>
    <w:bookmarkEnd w:id="0"/>
    <w:bookmarkEnd w:id="1"/>
    <w:p w:rsidR="00552936" w:rsidRPr="00175F8D" w:rsidRDefault="00552936" w:rsidP="00400FE4">
      <w:pPr>
        <w:spacing w:beforeLines="50" w:line="276" w:lineRule="auto"/>
        <w:jc w:val="center"/>
        <w:rPr>
          <w:rFonts w:ascii="Arial" w:eastAsia="宋体" w:hAnsi="Arial" w:cs="Arial"/>
          <w:sz w:val="18"/>
          <w:szCs w:val="21"/>
        </w:rPr>
      </w:pPr>
      <w:r w:rsidRPr="00175F8D">
        <w:rPr>
          <w:rFonts w:ascii="Arial" w:eastAsia="宋体" w:hAnsi="Arial" w:cs="Arial"/>
          <w:sz w:val="18"/>
          <w:szCs w:val="21"/>
        </w:rPr>
        <w:t>中油吉林化建工程有限公司</w:t>
      </w:r>
      <w:r w:rsidR="00854903" w:rsidRPr="00175F8D">
        <w:rPr>
          <w:rFonts w:ascii="Arial" w:eastAsia="宋体" w:hAnsi="Arial" w:cs="Arial"/>
          <w:sz w:val="18"/>
          <w:szCs w:val="21"/>
        </w:rPr>
        <w:t xml:space="preserve">  </w:t>
      </w:r>
      <w:r w:rsidRPr="00175F8D">
        <w:rPr>
          <w:rFonts w:ascii="Arial" w:eastAsia="宋体" w:hAnsi="Arial" w:cs="Arial"/>
          <w:sz w:val="18"/>
          <w:szCs w:val="21"/>
        </w:rPr>
        <w:t>科威特</w:t>
      </w:r>
      <w:r w:rsidR="00854903" w:rsidRPr="00175F8D">
        <w:rPr>
          <w:rFonts w:ascii="Arial" w:eastAsia="宋体" w:hAnsi="Arial" w:cs="Arial"/>
          <w:sz w:val="18"/>
          <w:szCs w:val="21"/>
        </w:rPr>
        <w:t>清洁燃油项目部</w:t>
      </w:r>
    </w:p>
    <w:p w:rsidR="00552936" w:rsidRPr="00175F8D" w:rsidRDefault="00552936" w:rsidP="003824EC">
      <w:pPr>
        <w:spacing w:line="276" w:lineRule="auto"/>
        <w:jc w:val="center"/>
        <w:rPr>
          <w:rFonts w:ascii="Arial" w:eastAsia="宋体" w:hAnsi="Arial" w:cs="Arial"/>
          <w:sz w:val="18"/>
          <w:szCs w:val="21"/>
        </w:rPr>
      </w:pPr>
      <w:r w:rsidRPr="00175F8D">
        <w:rPr>
          <w:rFonts w:ascii="Arial" w:eastAsia="宋体" w:hAnsi="Arial" w:cs="Arial"/>
          <w:sz w:val="18"/>
          <w:szCs w:val="21"/>
        </w:rPr>
        <w:t>高德生</w:t>
      </w:r>
      <w:r w:rsidRPr="00175F8D">
        <w:rPr>
          <w:rFonts w:ascii="Arial" w:eastAsia="宋体" w:hAnsi="Arial" w:cs="Arial"/>
          <w:sz w:val="18"/>
          <w:szCs w:val="21"/>
        </w:rPr>
        <w:t xml:space="preserve">   </w:t>
      </w:r>
      <w:r w:rsidRPr="00175F8D">
        <w:rPr>
          <w:rFonts w:ascii="Arial" w:eastAsia="宋体" w:hAnsi="Arial" w:cs="Arial"/>
          <w:sz w:val="18"/>
          <w:szCs w:val="21"/>
        </w:rPr>
        <w:t>周大伟</w:t>
      </w:r>
      <w:r w:rsidRPr="00175F8D">
        <w:rPr>
          <w:rFonts w:ascii="Arial" w:eastAsia="宋体" w:hAnsi="Arial" w:cs="Arial"/>
          <w:sz w:val="18"/>
          <w:szCs w:val="21"/>
        </w:rPr>
        <w:t xml:space="preserve">   </w:t>
      </w:r>
      <w:r w:rsidR="00703BC5" w:rsidRPr="00175F8D">
        <w:rPr>
          <w:rFonts w:ascii="Arial" w:eastAsia="宋体" w:hAnsi="Arial" w:cs="Arial"/>
          <w:sz w:val="18"/>
          <w:szCs w:val="21"/>
        </w:rPr>
        <w:t>刘建鹏</w:t>
      </w:r>
      <w:r w:rsidR="00703BC5" w:rsidRPr="00175F8D">
        <w:rPr>
          <w:rFonts w:ascii="Arial" w:eastAsia="宋体" w:hAnsi="Arial" w:cs="Arial"/>
          <w:sz w:val="18"/>
          <w:szCs w:val="21"/>
        </w:rPr>
        <w:t xml:space="preserve">   </w:t>
      </w:r>
      <w:r w:rsidRPr="00175F8D">
        <w:rPr>
          <w:rFonts w:ascii="Arial" w:eastAsia="宋体" w:hAnsi="Arial" w:cs="Arial"/>
          <w:sz w:val="18"/>
          <w:szCs w:val="21"/>
        </w:rPr>
        <w:t>李剑超</w:t>
      </w:r>
      <w:r w:rsidRPr="00175F8D">
        <w:rPr>
          <w:rFonts w:ascii="Arial" w:eastAsia="宋体" w:hAnsi="Arial" w:cs="Arial"/>
          <w:sz w:val="18"/>
          <w:szCs w:val="21"/>
        </w:rPr>
        <w:t xml:space="preserve">   </w:t>
      </w:r>
      <w:r w:rsidRPr="00175F8D">
        <w:rPr>
          <w:rFonts w:ascii="Arial" w:eastAsia="宋体" w:hAnsi="Arial" w:cs="Arial"/>
          <w:sz w:val="18"/>
          <w:szCs w:val="21"/>
        </w:rPr>
        <w:t>郭铖</w:t>
      </w:r>
    </w:p>
    <w:p w:rsidR="0013015E" w:rsidRDefault="0013015E" w:rsidP="00400FE4">
      <w:pPr>
        <w:spacing w:beforeLines="50" w:line="276" w:lineRule="auto"/>
        <w:ind w:firstLineChars="200" w:firstLine="420"/>
        <w:rPr>
          <w:rFonts w:ascii="Arial" w:eastAsia="宋体" w:hAnsi="Arial" w:cs="Arial"/>
          <w:szCs w:val="21"/>
        </w:rPr>
        <w:sectPr w:rsidR="0013015E" w:rsidSect="00032077"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</w:p>
    <w:p w:rsidR="00C24FBF" w:rsidRDefault="00A70BDF" w:rsidP="00400FE4">
      <w:pPr>
        <w:spacing w:beforeLines="50" w:line="276" w:lineRule="auto"/>
        <w:ind w:left="945" w:hangingChars="450" w:hanging="945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【摘</w:t>
      </w:r>
      <w:r w:rsidR="00907290"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要】</w:t>
      </w:r>
      <w:r w:rsidR="00C24FBF" w:rsidRPr="00175F8D">
        <w:rPr>
          <w:rFonts w:ascii="Arial" w:eastAsia="宋体" w:hAnsi="Arial" w:cs="Arial"/>
          <w:szCs w:val="21"/>
        </w:rPr>
        <w:t>DOKA</w:t>
      </w:r>
      <w:r w:rsidR="00C24FBF" w:rsidRPr="00175F8D">
        <w:rPr>
          <w:rFonts w:ascii="Arial" w:eastAsia="宋体" w:hAnsi="Arial" w:cs="Arial"/>
          <w:szCs w:val="21"/>
        </w:rPr>
        <w:t>（音译：多卡）模板体系是由奥地利</w:t>
      </w:r>
      <w:r w:rsidR="00C24FBF" w:rsidRPr="00175F8D">
        <w:rPr>
          <w:rFonts w:ascii="Arial" w:eastAsia="宋体" w:hAnsi="Arial" w:cs="Arial"/>
          <w:szCs w:val="21"/>
        </w:rPr>
        <w:t>DOKA</w:t>
      </w:r>
      <w:r w:rsidR="00136422" w:rsidRPr="00175F8D">
        <w:rPr>
          <w:rFonts w:ascii="Arial" w:eastAsia="宋体" w:hAnsi="Arial" w:cs="Arial"/>
          <w:szCs w:val="21"/>
        </w:rPr>
        <w:t>模板公司研制，</w:t>
      </w:r>
      <w:r w:rsidR="00C24FBF" w:rsidRPr="00175F8D">
        <w:rPr>
          <w:rFonts w:ascii="Arial" w:eastAsia="宋体" w:hAnsi="Arial" w:cs="Arial"/>
          <w:szCs w:val="21"/>
        </w:rPr>
        <w:t>凭借其高效实用的特点，迅速应用于大坝、桥梁、隧道、港口、高层建筑、工业装置等各行业的工程施工中。</w:t>
      </w:r>
      <w:r>
        <w:rPr>
          <w:rFonts w:ascii="Arial" w:eastAsia="宋体" w:hAnsi="Arial" w:cs="Arial" w:hint="eastAsia"/>
          <w:szCs w:val="21"/>
        </w:rPr>
        <w:t>尤其在工业装置中，经常涉及到大截面、大施工荷载的混凝土构件施工，</w:t>
      </w:r>
      <w:r>
        <w:rPr>
          <w:rFonts w:ascii="Arial" w:eastAsia="宋体" w:hAnsi="Arial" w:cs="Arial" w:hint="eastAsia"/>
          <w:szCs w:val="21"/>
        </w:rPr>
        <w:t>DOKA</w:t>
      </w:r>
      <w:r>
        <w:rPr>
          <w:rFonts w:ascii="Arial" w:eastAsia="宋体" w:hAnsi="Arial" w:cs="Arial" w:hint="eastAsia"/>
          <w:szCs w:val="21"/>
        </w:rPr>
        <w:t>模板体系以其搭拆简捷、安全可靠的特点，在安全、质量、工期及效益上会取得良好的效果。</w:t>
      </w:r>
    </w:p>
    <w:p w:rsidR="00A70BDF" w:rsidRPr="00175F8D" w:rsidRDefault="00A70BDF" w:rsidP="00400FE4">
      <w:pPr>
        <w:pBdr>
          <w:bottom w:val="single" w:sz="12" w:space="1" w:color="auto"/>
        </w:pBdr>
        <w:spacing w:beforeLines="50" w:afterLines="15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【关键词】大截面</w:t>
      </w:r>
      <w:r>
        <w:rPr>
          <w:rFonts w:ascii="Arial" w:eastAsia="宋体" w:hAnsi="Arial" w:cs="Arial" w:hint="eastAsia"/>
          <w:szCs w:val="21"/>
        </w:rPr>
        <w:t xml:space="preserve">  </w:t>
      </w:r>
      <w:r>
        <w:rPr>
          <w:rFonts w:ascii="Arial" w:eastAsia="宋体" w:hAnsi="Arial" w:cs="Arial" w:hint="eastAsia"/>
          <w:szCs w:val="21"/>
        </w:rPr>
        <w:t>荷载</w:t>
      </w:r>
      <w:r>
        <w:rPr>
          <w:rFonts w:ascii="Arial" w:eastAsia="宋体" w:hAnsi="Arial" w:cs="Arial" w:hint="eastAsia"/>
          <w:szCs w:val="21"/>
        </w:rPr>
        <w:t xml:space="preserve">  </w:t>
      </w:r>
      <w:r>
        <w:rPr>
          <w:rFonts w:ascii="Arial" w:eastAsia="宋体" w:hAnsi="Arial" w:cs="Arial" w:hint="eastAsia"/>
          <w:szCs w:val="21"/>
        </w:rPr>
        <w:t>模板</w:t>
      </w:r>
      <w:r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支撑</w:t>
      </w:r>
      <w:r>
        <w:rPr>
          <w:rFonts w:ascii="Arial" w:eastAsia="宋体" w:hAnsi="Arial" w:cs="Arial" w:hint="eastAsia"/>
          <w:szCs w:val="21"/>
        </w:rPr>
        <w:t xml:space="preserve">  </w:t>
      </w:r>
      <w:r>
        <w:rPr>
          <w:rFonts w:ascii="Arial" w:eastAsia="宋体" w:hAnsi="Arial" w:cs="Arial" w:hint="eastAsia"/>
          <w:szCs w:val="21"/>
        </w:rPr>
        <w:t>加固</w:t>
      </w:r>
    </w:p>
    <w:p w:rsidR="00032077" w:rsidRDefault="00032077" w:rsidP="00400FE4">
      <w:pPr>
        <w:pBdr>
          <w:bottom w:val="single" w:sz="12" w:space="1" w:color="auto"/>
        </w:pBdr>
        <w:spacing w:beforeLines="50" w:afterLines="150"/>
        <w:rPr>
          <w:rFonts w:ascii="Arial" w:eastAsia="宋体" w:hAnsi="Arial" w:cs="Arial"/>
          <w:szCs w:val="21"/>
        </w:rPr>
        <w:sectPr w:rsidR="00032077" w:rsidSect="00032077">
          <w:type w:val="continuous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E60F84" w:rsidRPr="00175F8D" w:rsidRDefault="00C24FBF" w:rsidP="00032077">
      <w:pPr>
        <w:spacing w:line="276" w:lineRule="auto"/>
        <w:ind w:firstLineChars="200" w:firstLine="420"/>
        <w:rPr>
          <w:rFonts w:ascii="Arial" w:eastAsia="宋体" w:hAnsi="Arial" w:cs="Arial"/>
          <w:szCs w:val="21"/>
        </w:rPr>
      </w:pPr>
      <w:r w:rsidRPr="00175F8D">
        <w:rPr>
          <w:rFonts w:ascii="Arial" w:eastAsia="宋体" w:hAnsi="Arial" w:cs="Arial"/>
          <w:szCs w:val="21"/>
        </w:rPr>
        <w:lastRenderedPageBreak/>
        <w:t>我公司</w:t>
      </w:r>
      <w:r w:rsidR="006A396A" w:rsidRPr="00175F8D">
        <w:rPr>
          <w:rFonts w:ascii="Arial" w:eastAsia="宋体" w:hAnsi="Arial" w:cs="Arial"/>
          <w:szCs w:val="21"/>
        </w:rPr>
        <w:t>承揽的科威特清洁燃油项目</w:t>
      </w:r>
      <w:r w:rsidR="007A504A" w:rsidRPr="00175F8D">
        <w:rPr>
          <w:rFonts w:ascii="Arial" w:eastAsia="宋体" w:hAnsi="Arial" w:cs="Arial"/>
          <w:szCs w:val="21"/>
        </w:rPr>
        <w:t>（</w:t>
      </w:r>
      <w:r w:rsidR="007A504A" w:rsidRPr="00175F8D">
        <w:rPr>
          <w:rFonts w:ascii="Arial" w:eastAsia="宋体" w:hAnsi="Arial" w:cs="Arial"/>
          <w:szCs w:val="21"/>
        </w:rPr>
        <w:t>KNPC</w:t>
      </w:r>
      <w:r w:rsidR="00ED5D18" w:rsidRPr="00175F8D">
        <w:rPr>
          <w:rFonts w:ascii="Arial" w:eastAsia="宋体" w:hAnsi="Arial" w:cs="Arial"/>
          <w:szCs w:val="21"/>
        </w:rPr>
        <w:t xml:space="preserve"> Clean Fuels Project</w:t>
      </w:r>
      <w:r w:rsidR="007A504A" w:rsidRPr="00175F8D">
        <w:rPr>
          <w:rFonts w:ascii="Arial" w:eastAsia="宋体" w:hAnsi="Arial" w:cs="Arial"/>
          <w:szCs w:val="21"/>
        </w:rPr>
        <w:t>）</w:t>
      </w:r>
      <w:r w:rsidR="002407AD">
        <w:rPr>
          <w:rFonts w:ascii="Arial" w:eastAsia="宋体" w:hAnsi="Arial" w:cs="Arial" w:hint="eastAsia"/>
          <w:szCs w:val="21"/>
        </w:rPr>
        <w:t>中</w:t>
      </w:r>
      <w:r w:rsidR="006A396A" w:rsidRPr="00175F8D">
        <w:rPr>
          <w:rFonts w:ascii="Arial" w:eastAsia="宋体" w:hAnsi="Arial" w:cs="Arial"/>
          <w:szCs w:val="21"/>
        </w:rPr>
        <w:t>的焦炭塔框架工程</w:t>
      </w:r>
      <w:r w:rsidR="00B62625">
        <w:rPr>
          <w:rFonts w:ascii="Arial" w:eastAsia="宋体" w:hAnsi="Arial" w:cs="Arial" w:hint="eastAsia"/>
          <w:szCs w:val="21"/>
        </w:rPr>
        <w:t>是该项目的重点和难点</w:t>
      </w:r>
      <w:r w:rsidR="00032077">
        <w:rPr>
          <w:rFonts w:ascii="Arial" w:eastAsia="宋体" w:hAnsi="Arial" w:cs="Arial" w:hint="eastAsia"/>
          <w:szCs w:val="21"/>
        </w:rPr>
        <w:t>。</w:t>
      </w:r>
      <w:r w:rsidR="00B62625" w:rsidRPr="00B62625">
        <w:rPr>
          <w:rFonts w:ascii="Arial" w:eastAsia="宋体" w:hAnsi="Arial" w:cs="Arial" w:hint="eastAsia"/>
          <w:szCs w:val="21"/>
        </w:rPr>
        <w:t>该框架轴线</w:t>
      </w:r>
      <w:r w:rsidR="00B62625">
        <w:rPr>
          <w:rFonts w:ascii="Arial" w:eastAsia="宋体" w:hAnsi="Arial" w:cs="Arial" w:hint="eastAsia"/>
          <w:szCs w:val="21"/>
        </w:rPr>
        <w:t>尺寸为</w:t>
      </w:r>
      <w:r w:rsidR="00B62625" w:rsidRPr="00B62625">
        <w:rPr>
          <w:rFonts w:ascii="Arial" w:eastAsia="宋体" w:hAnsi="Arial" w:cs="Arial"/>
          <w:szCs w:val="21"/>
        </w:rPr>
        <w:t>48×12</w:t>
      </w:r>
      <w:r w:rsidR="00B62625" w:rsidRPr="00B62625">
        <w:rPr>
          <w:rFonts w:ascii="Arial" w:eastAsia="宋体" w:hAnsi="Arial" w:cs="Arial" w:hint="eastAsia"/>
          <w:szCs w:val="21"/>
        </w:rPr>
        <w:t>米，顶标高</w:t>
      </w:r>
      <w:r w:rsidR="00B62625" w:rsidRPr="00B62625">
        <w:rPr>
          <w:rFonts w:ascii="Arial" w:eastAsia="宋体" w:hAnsi="Arial" w:cs="Arial"/>
          <w:szCs w:val="21"/>
        </w:rPr>
        <w:t>26.08</w:t>
      </w:r>
      <w:r w:rsidR="00B62625" w:rsidRPr="00B62625">
        <w:rPr>
          <w:rFonts w:ascii="Arial" w:eastAsia="宋体" w:hAnsi="Arial" w:cs="Arial" w:hint="eastAsia"/>
          <w:szCs w:val="21"/>
        </w:rPr>
        <w:t>米，基础埋深</w:t>
      </w:r>
      <w:r w:rsidR="00B62625" w:rsidRPr="00B62625">
        <w:rPr>
          <w:rFonts w:ascii="Arial" w:eastAsia="宋体" w:hAnsi="Arial" w:cs="Arial"/>
          <w:szCs w:val="21"/>
        </w:rPr>
        <w:t>6</w:t>
      </w:r>
      <w:r w:rsidR="00B62625" w:rsidRPr="00B62625">
        <w:rPr>
          <w:rFonts w:ascii="Arial" w:eastAsia="宋体" w:hAnsi="Arial" w:cs="Arial" w:hint="eastAsia"/>
          <w:szCs w:val="21"/>
        </w:rPr>
        <w:t>米，底板厚度</w:t>
      </w:r>
      <w:r w:rsidR="00B62625" w:rsidRPr="00B62625">
        <w:rPr>
          <w:rFonts w:ascii="Arial" w:eastAsia="宋体" w:hAnsi="Arial" w:cs="Arial"/>
          <w:szCs w:val="21"/>
        </w:rPr>
        <w:t>2300mm</w:t>
      </w:r>
      <w:r w:rsidR="00B62625" w:rsidRPr="00B62625">
        <w:rPr>
          <w:rFonts w:ascii="Arial" w:eastAsia="宋体" w:hAnsi="Arial" w:cs="Arial" w:hint="eastAsia"/>
          <w:szCs w:val="21"/>
        </w:rPr>
        <w:t>，柱截面尺寸为</w:t>
      </w:r>
      <w:r w:rsidR="00B62625" w:rsidRPr="00B62625">
        <w:rPr>
          <w:rFonts w:ascii="Arial" w:eastAsia="宋体" w:hAnsi="Arial" w:cs="Arial"/>
          <w:szCs w:val="21"/>
        </w:rPr>
        <w:t>2200×2500mm</w:t>
      </w:r>
      <w:r w:rsidR="00B62625" w:rsidRPr="00B62625">
        <w:rPr>
          <w:rFonts w:ascii="Arial" w:eastAsia="宋体" w:hAnsi="Arial" w:cs="Arial" w:hint="eastAsia"/>
          <w:szCs w:val="21"/>
        </w:rPr>
        <w:t>，共三层，一、二层框架梁截面尺寸为</w:t>
      </w:r>
      <w:r w:rsidR="00B62625" w:rsidRPr="00B62625">
        <w:rPr>
          <w:rFonts w:ascii="Arial" w:eastAsia="宋体" w:hAnsi="Arial" w:cs="Arial"/>
          <w:szCs w:val="21"/>
        </w:rPr>
        <w:t>2200×2500mm</w:t>
      </w:r>
      <w:r w:rsidR="00B62625" w:rsidRPr="00B62625">
        <w:rPr>
          <w:rFonts w:ascii="Arial" w:eastAsia="宋体" w:hAnsi="Arial" w:cs="Arial" w:hint="eastAsia"/>
          <w:szCs w:val="21"/>
        </w:rPr>
        <w:t>，三层（顶板）厚度为</w:t>
      </w:r>
      <w:r w:rsidR="00B62625" w:rsidRPr="00B62625">
        <w:rPr>
          <w:rFonts w:ascii="Arial" w:eastAsia="宋体" w:hAnsi="Arial" w:cs="Arial"/>
          <w:szCs w:val="21"/>
        </w:rPr>
        <w:t>2500mm</w:t>
      </w:r>
      <w:r w:rsidR="00B62625">
        <w:rPr>
          <w:rFonts w:ascii="Arial" w:eastAsia="宋体" w:hAnsi="Arial" w:cs="Arial" w:hint="eastAsia"/>
          <w:szCs w:val="21"/>
        </w:rPr>
        <w:t>，混凝土总量</w:t>
      </w:r>
      <w:r w:rsidR="00B62625">
        <w:rPr>
          <w:rFonts w:ascii="Arial" w:eastAsia="宋体" w:hAnsi="Arial" w:cs="Arial" w:hint="eastAsia"/>
          <w:szCs w:val="21"/>
        </w:rPr>
        <w:t>7892</w:t>
      </w:r>
      <w:r w:rsidR="00B62625">
        <w:rPr>
          <w:rFonts w:ascii="Arial" w:eastAsia="宋体" w:hAnsi="Arial" w:cs="Arial" w:hint="eastAsia"/>
          <w:szCs w:val="21"/>
        </w:rPr>
        <w:t>立方米。</w:t>
      </w:r>
      <w:r w:rsidR="002407AD">
        <w:rPr>
          <w:rFonts w:ascii="Arial" w:eastAsia="宋体" w:hAnsi="Arial" w:cs="Arial" w:hint="eastAsia"/>
          <w:szCs w:val="21"/>
        </w:rPr>
        <w:t>根据</w:t>
      </w:r>
      <w:r w:rsidR="00B62625">
        <w:rPr>
          <w:rFonts w:ascii="Arial" w:eastAsia="宋体" w:hAnsi="Arial" w:cs="Arial" w:hint="eastAsia"/>
          <w:szCs w:val="21"/>
        </w:rPr>
        <w:t>该框架的结构特点</w:t>
      </w:r>
      <w:r w:rsidR="002407AD">
        <w:rPr>
          <w:rFonts w:ascii="Arial" w:eastAsia="宋体" w:hAnsi="Arial" w:cs="Arial" w:hint="eastAsia"/>
          <w:szCs w:val="21"/>
        </w:rPr>
        <w:t>，</w:t>
      </w:r>
      <w:r w:rsidR="006A396A" w:rsidRPr="00175F8D">
        <w:rPr>
          <w:rFonts w:ascii="Arial" w:eastAsia="宋体" w:hAnsi="Arial" w:cs="Arial"/>
          <w:szCs w:val="21"/>
        </w:rPr>
        <w:t>考虑到</w:t>
      </w:r>
      <w:r w:rsidR="00ED5D18" w:rsidRPr="00175F8D">
        <w:rPr>
          <w:rFonts w:ascii="Arial" w:eastAsia="宋体" w:hAnsi="Arial" w:cs="Arial"/>
          <w:szCs w:val="21"/>
        </w:rPr>
        <w:t>工期、劳动力配备</w:t>
      </w:r>
      <w:r w:rsidR="00B62625">
        <w:rPr>
          <w:rFonts w:ascii="Arial" w:eastAsia="宋体" w:hAnsi="Arial" w:cs="Arial" w:hint="eastAsia"/>
          <w:szCs w:val="21"/>
        </w:rPr>
        <w:t>情况</w:t>
      </w:r>
      <w:r w:rsidR="00ED5D18" w:rsidRPr="00175F8D">
        <w:rPr>
          <w:rFonts w:ascii="Arial" w:eastAsia="宋体" w:hAnsi="Arial" w:cs="Arial"/>
          <w:szCs w:val="21"/>
        </w:rPr>
        <w:t>、</w:t>
      </w:r>
      <w:r w:rsidR="006A396A" w:rsidRPr="00175F8D">
        <w:rPr>
          <w:rFonts w:ascii="Arial" w:eastAsia="宋体" w:hAnsi="Arial" w:cs="Arial"/>
          <w:szCs w:val="21"/>
        </w:rPr>
        <w:t>施工资源调遣</w:t>
      </w:r>
      <w:r w:rsidR="00A96A46" w:rsidRPr="00175F8D">
        <w:rPr>
          <w:rFonts w:ascii="Arial" w:eastAsia="宋体" w:hAnsi="Arial" w:cs="Arial"/>
          <w:szCs w:val="21"/>
        </w:rPr>
        <w:t>等因素以及项目执行标准的约束</w:t>
      </w:r>
      <w:r w:rsidR="006A396A" w:rsidRPr="00175F8D">
        <w:rPr>
          <w:rFonts w:ascii="Arial" w:eastAsia="宋体" w:hAnsi="Arial" w:cs="Arial"/>
          <w:szCs w:val="21"/>
        </w:rPr>
        <w:t>，经过对当地</w:t>
      </w:r>
      <w:r w:rsidR="00ED5D18" w:rsidRPr="00175F8D">
        <w:rPr>
          <w:rFonts w:ascii="Arial" w:eastAsia="宋体" w:hAnsi="Arial" w:cs="Arial"/>
          <w:szCs w:val="21"/>
        </w:rPr>
        <w:t>脚手架资源</w:t>
      </w:r>
      <w:r w:rsidR="000C0031" w:rsidRPr="00175F8D">
        <w:rPr>
          <w:rFonts w:ascii="Arial" w:eastAsia="宋体" w:hAnsi="Arial" w:cs="Arial"/>
          <w:szCs w:val="21"/>
        </w:rPr>
        <w:t>的考察及预期取得的经济</w:t>
      </w:r>
      <w:r w:rsidR="006A396A" w:rsidRPr="00175F8D">
        <w:rPr>
          <w:rFonts w:ascii="Arial" w:eastAsia="宋体" w:hAnsi="Arial" w:cs="Arial"/>
          <w:szCs w:val="21"/>
        </w:rPr>
        <w:t>和社会效益上的对比分析，在该工程</w:t>
      </w:r>
      <w:r w:rsidRPr="00175F8D">
        <w:rPr>
          <w:rFonts w:ascii="Arial" w:eastAsia="宋体" w:hAnsi="Arial" w:cs="Arial"/>
          <w:szCs w:val="21"/>
        </w:rPr>
        <w:t>施工中使用了</w:t>
      </w:r>
      <w:r w:rsidRPr="00175F8D">
        <w:rPr>
          <w:rFonts w:ascii="Arial" w:eastAsia="宋体" w:hAnsi="Arial" w:cs="Arial"/>
          <w:szCs w:val="21"/>
        </w:rPr>
        <w:t>DOKA</w:t>
      </w:r>
      <w:r w:rsidRPr="00175F8D">
        <w:rPr>
          <w:rFonts w:ascii="Arial" w:eastAsia="宋体" w:hAnsi="Arial" w:cs="Arial"/>
          <w:szCs w:val="21"/>
        </w:rPr>
        <w:t>模板体系</w:t>
      </w:r>
      <w:r w:rsidR="00844C5D" w:rsidRPr="00175F8D">
        <w:rPr>
          <w:rFonts w:ascii="Arial" w:eastAsia="宋体" w:hAnsi="Arial" w:cs="Arial"/>
          <w:szCs w:val="21"/>
        </w:rPr>
        <w:t>。</w:t>
      </w:r>
    </w:p>
    <w:p w:rsidR="008F1E43" w:rsidRPr="00175F8D" w:rsidRDefault="00163660" w:rsidP="00925A55">
      <w:pPr>
        <w:spacing w:line="276" w:lineRule="auto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因篇幅所限，</w:t>
      </w:r>
      <w:r w:rsidR="008F1E43" w:rsidRPr="00175F8D">
        <w:rPr>
          <w:rFonts w:ascii="Arial" w:eastAsia="宋体" w:hAnsi="Arial" w:cs="Arial"/>
          <w:szCs w:val="21"/>
        </w:rPr>
        <w:t>本</w:t>
      </w:r>
      <w:r w:rsidR="00CA375E">
        <w:rPr>
          <w:rFonts w:ascii="Arial" w:eastAsia="宋体" w:hAnsi="Arial" w:cs="Arial" w:hint="eastAsia"/>
          <w:szCs w:val="21"/>
        </w:rPr>
        <w:t>文</w:t>
      </w:r>
      <w:r w:rsidR="008F1E43" w:rsidRPr="00175F8D">
        <w:rPr>
          <w:rFonts w:ascii="Arial" w:eastAsia="宋体" w:hAnsi="Arial" w:cs="Arial"/>
          <w:szCs w:val="21"/>
        </w:rPr>
        <w:t>着重对</w:t>
      </w:r>
      <w:r w:rsidR="008F1E43" w:rsidRPr="00175F8D">
        <w:rPr>
          <w:rFonts w:ascii="Arial" w:eastAsia="宋体" w:hAnsi="Arial" w:cs="Arial"/>
          <w:szCs w:val="21"/>
        </w:rPr>
        <w:t>DOKA</w:t>
      </w:r>
      <w:r w:rsidR="008F1E43" w:rsidRPr="00175F8D">
        <w:rPr>
          <w:rFonts w:ascii="Arial" w:eastAsia="宋体" w:hAnsi="Arial" w:cs="Arial"/>
          <w:szCs w:val="21"/>
        </w:rPr>
        <w:t>模板体系在大截面</w:t>
      </w:r>
      <w:r w:rsidR="00ED5D18" w:rsidRPr="00175F8D">
        <w:rPr>
          <w:rFonts w:ascii="Arial" w:eastAsia="宋体" w:hAnsi="Arial" w:cs="Arial"/>
          <w:szCs w:val="21"/>
        </w:rPr>
        <w:t>混凝土</w:t>
      </w:r>
      <w:r w:rsidR="008F1E43" w:rsidRPr="00175F8D">
        <w:rPr>
          <w:rFonts w:ascii="Arial" w:eastAsia="宋体" w:hAnsi="Arial" w:cs="Arial"/>
          <w:szCs w:val="21"/>
        </w:rPr>
        <w:t>构件</w:t>
      </w:r>
      <w:r w:rsidR="00ED5D18" w:rsidRPr="00175F8D">
        <w:rPr>
          <w:rFonts w:ascii="Arial" w:eastAsia="宋体" w:hAnsi="Arial" w:cs="Arial"/>
          <w:szCs w:val="21"/>
        </w:rPr>
        <w:t>的</w:t>
      </w:r>
      <w:r w:rsidR="008F1E43" w:rsidRPr="00175F8D">
        <w:rPr>
          <w:rFonts w:ascii="Arial" w:eastAsia="宋体" w:hAnsi="Arial" w:cs="Arial"/>
          <w:szCs w:val="21"/>
        </w:rPr>
        <w:t>侧模加固及支撑</w:t>
      </w:r>
      <w:r>
        <w:rPr>
          <w:rFonts w:ascii="Arial" w:eastAsia="宋体" w:hAnsi="Arial" w:cs="Arial" w:hint="eastAsia"/>
          <w:szCs w:val="21"/>
        </w:rPr>
        <w:t>方面</w:t>
      </w:r>
      <w:r w:rsidR="00032077">
        <w:rPr>
          <w:rFonts w:ascii="Arial" w:eastAsia="宋体" w:hAnsi="Arial" w:cs="Arial" w:hint="eastAsia"/>
          <w:szCs w:val="21"/>
        </w:rPr>
        <w:t>的操作</w:t>
      </w:r>
      <w:r w:rsidR="008F1E43" w:rsidRPr="00175F8D">
        <w:rPr>
          <w:rFonts w:ascii="Arial" w:eastAsia="宋体" w:hAnsi="Arial" w:cs="Arial"/>
          <w:szCs w:val="21"/>
        </w:rPr>
        <w:t>进行</w:t>
      </w:r>
      <w:r w:rsidR="000B4DD6" w:rsidRPr="00175F8D">
        <w:rPr>
          <w:rFonts w:ascii="Arial" w:eastAsia="宋体" w:hAnsi="Arial" w:cs="Arial"/>
          <w:szCs w:val="21"/>
        </w:rPr>
        <w:t>阐述。</w:t>
      </w:r>
    </w:p>
    <w:p w:rsidR="00E60F84" w:rsidRPr="00925A55" w:rsidRDefault="00CA375E" w:rsidP="00283472">
      <w:pPr>
        <w:pStyle w:val="1"/>
        <w:spacing w:before="0" w:after="0" w:line="360" w:lineRule="auto"/>
        <w:rPr>
          <w:rFonts w:ascii="Arial" w:hAnsi="Arial" w:cs="Arial"/>
          <w:sz w:val="21"/>
        </w:rPr>
      </w:pPr>
      <w:bookmarkStart w:id="2" w:name="_Toc476855342"/>
      <w:r>
        <w:rPr>
          <w:rFonts w:ascii="Arial" w:hAnsi="Arial" w:cs="Arial" w:hint="eastAsia"/>
          <w:sz w:val="21"/>
        </w:rPr>
        <w:t>1</w:t>
      </w:r>
      <w:r w:rsidR="002B7B66" w:rsidRPr="00925A55">
        <w:rPr>
          <w:rFonts w:ascii="Arial" w:hAnsi="Arial" w:cs="Arial" w:hint="eastAsia"/>
          <w:sz w:val="21"/>
        </w:rPr>
        <w:t xml:space="preserve">  </w:t>
      </w:r>
      <w:r>
        <w:rPr>
          <w:rFonts w:ascii="Arial" w:hAnsi="Arial" w:cs="Arial" w:hint="eastAsia"/>
          <w:sz w:val="21"/>
        </w:rPr>
        <w:t>体系</w:t>
      </w:r>
      <w:r w:rsidR="00E60F84" w:rsidRPr="00925A55">
        <w:rPr>
          <w:rFonts w:ascii="Arial" w:hAnsi="Arial" w:cs="Arial"/>
          <w:sz w:val="21"/>
        </w:rPr>
        <w:t>特点</w:t>
      </w:r>
      <w:bookmarkEnd w:id="2"/>
    </w:p>
    <w:p w:rsidR="008A1A10" w:rsidRPr="002407AD" w:rsidRDefault="008A1A10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DOKA</w:t>
      </w:r>
      <w:r w:rsidR="00A96A46" w:rsidRPr="002407AD">
        <w:rPr>
          <w:rFonts w:ascii="Arial" w:hAnsi="Arial" w:cs="Arial"/>
          <w:szCs w:val="21"/>
        </w:rPr>
        <w:t>体系</w:t>
      </w:r>
      <w:r w:rsidRPr="002407AD">
        <w:rPr>
          <w:rFonts w:ascii="Arial" w:hAnsi="Arial" w:cs="Arial"/>
          <w:szCs w:val="21"/>
        </w:rPr>
        <w:t>各</w:t>
      </w:r>
      <w:r w:rsidR="00C85741" w:rsidRPr="002407AD">
        <w:rPr>
          <w:rFonts w:ascii="Arial" w:hAnsi="Arial" w:cs="Arial"/>
          <w:szCs w:val="21"/>
        </w:rPr>
        <w:t>部</w:t>
      </w:r>
      <w:r w:rsidRPr="002407AD">
        <w:rPr>
          <w:rFonts w:ascii="Arial" w:hAnsi="Arial" w:cs="Arial"/>
          <w:szCs w:val="21"/>
        </w:rPr>
        <w:t>件全部为定型产品，具有搭拆快捷、实用范围广、安全可靠的特点，在</w:t>
      </w:r>
      <w:r w:rsidR="00C85741" w:rsidRPr="002407AD">
        <w:rPr>
          <w:rFonts w:ascii="Arial" w:hAnsi="Arial" w:cs="Arial"/>
          <w:szCs w:val="21"/>
        </w:rPr>
        <w:t>方案设计及</w:t>
      </w:r>
      <w:r w:rsidRPr="002407AD">
        <w:rPr>
          <w:rFonts w:ascii="Arial" w:hAnsi="Arial" w:cs="Arial"/>
          <w:szCs w:val="21"/>
        </w:rPr>
        <w:t>操作上具有如下优点：</w:t>
      </w:r>
    </w:p>
    <w:p w:rsidR="00DA513B" w:rsidRPr="002407AD" w:rsidRDefault="00DA513B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（</w:t>
      </w:r>
      <w:r w:rsidRPr="002407AD">
        <w:rPr>
          <w:rFonts w:ascii="Arial" w:hAnsi="Arial" w:cs="Arial"/>
          <w:szCs w:val="21"/>
        </w:rPr>
        <w:t>1</w:t>
      </w:r>
      <w:r w:rsidRPr="002407AD">
        <w:rPr>
          <w:rFonts w:ascii="Arial" w:hAnsi="Arial" w:cs="Arial"/>
          <w:szCs w:val="21"/>
        </w:rPr>
        <w:t>）</w:t>
      </w:r>
      <w:r w:rsidR="00C85741" w:rsidRPr="002407AD">
        <w:rPr>
          <w:rFonts w:ascii="Arial" w:hAnsi="Arial" w:cs="Arial"/>
          <w:szCs w:val="21"/>
        </w:rPr>
        <w:t>有成型的设计计算依据，方案设计时计算便捷</w:t>
      </w:r>
      <w:r w:rsidR="000C0031" w:rsidRPr="002407AD">
        <w:rPr>
          <w:rFonts w:ascii="Arial" w:hAnsi="Arial" w:cs="Arial"/>
          <w:szCs w:val="21"/>
        </w:rPr>
        <w:t>，且</w:t>
      </w:r>
      <w:r w:rsidR="00CC0DA6" w:rsidRPr="002407AD">
        <w:rPr>
          <w:rFonts w:ascii="Arial" w:hAnsi="Arial" w:cs="Arial"/>
          <w:szCs w:val="21"/>
        </w:rPr>
        <w:t>通过项目</w:t>
      </w:r>
      <w:r w:rsidR="000C0031" w:rsidRPr="002407AD">
        <w:rPr>
          <w:rFonts w:ascii="Arial" w:hAnsi="Arial" w:cs="Arial"/>
          <w:szCs w:val="21"/>
        </w:rPr>
        <w:t>执行标准</w:t>
      </w:r>
      <w:r w:rsidR="00CC0DA6" w:rsidRPr="002407AD">
        <w:rPr>
          <w:rFonts w:ascii="Arial" w:hAnsi="Arial" w:cs="Arial"/>
          <w:szCs w:val="21"/>
        </w:rPr>
        <w:t>的认证，方案</w:t>
      </w:r>
      <w:r w:rsidR="000C0031" w:rsidRPr="002407AD">
        <w:rPr>
          <w:rFonts w:ascii="Arial" w:hAnsi="Arial" w:cs="Arial"/>
          <w:szCs w:val="21"/>
        </w:rPr>
        <w:t>能够得到</w:t>
      </w:r>
      <w:r w:rsidR="00846420" w:rsidRPr="002407AD">
        <w:rPr>
          <w:rFonts w:ascii="Arial" w:hAnsi="Arial" w:cs="Arial" w:hint="eastAsia"/>
          <w:szCs w:val="21"/>
        </w:rPr>
        <w:t>项目管理公司（</w:t>
      </w:r>
      <w:r w:rsidR="00846420" w:rsidRPr="002407AD">
        <w:rPr>
          <w:rFonts w:ascii="Arial" w:hAnsi="Arial" w:cs="Arial" w:hint="eastAsia"/>
          <w:szCs w:val="21"/>
        </w:rPr>
        <w:t>PMC</w:t>
      </w:r>
      <w:r w:rsidR="00846420" w:rsidRPr="002407AD">
        <w:rPr>
          <w:rFonts w:ascii="Arial" w:hAnsi="Arial" w:cs="Arial" w:hint="eastAsia"/>
          <w:szCs w:val="21"/>
        </w:rPr>
        <w:t>）</w:t>
      </w:r>
      <w:r w:rsidR="000C0031" w:rsidRPr="002407AD">
        <w:rPr>
          <w:rFonts w:ascii="Arial" w:hAnsi="Arial" w:cs="Arial"/>
          <w:szCs w:val="21"/>
        </w:rPr>
        <w:t>的批准</w:t>
      </w:r>
      <w:r w:rsidR="00C85741" w:rsidRPr="002407AD">
        <w:rPr>
          <w:rFonts w:ascii="Arial" w:hAnsi="Arial" w:cs="Arial"/>
          <w:szCs w:val="21"/>
        </w:rPr>
        <w:t>；</w:t>
      </w:r>
    </w:p>
    <w:p w:rsidR="00DA513B" w:rsidRPr="002407AD" w:rsidRDefault="00DA513B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（</w:t>
      </w:r>
      <w:r w:rsidRPr="002407AD">
        <w:rPr>
          <w:rFonts w:ascii="Arial" w:hAnsi="Arial" w:cs="Arial"/>
          <w:szCs w:val="21"/>
        </w:rPr>
        <w:t>2</w:t>
      </w:r>
      <w:r w:rsidRPr="002407AD">
        <w:rPr>
          <w:rFonts w:ascii="Arial" w:hAnsi="Arial" w:cs="Arial"/>
          <w:szCs w:val="21"/>
        </w:rPr>
        <w:t>）</w:t>
      </w:r>
      <w:r w:rsidR="00682E84" w:rsidRPr="002407AD">
        <w:rPr>
          <w:rFonts w:ascii="Arial" w:hAnsi="Arial" w:cs="Arial"/>
          <w:szCs w:val="21"/>
        </w:rPr>
        <w:t>竖向支撑为单榀插架形式，宽度一致，高度有各种规格。</w:t>
      </w:r>
      <w:r w:rsidR="00C85741" w:rsidRPr="002407AD">
        <w:rPr>
          <w:rFonts w:ascii="Arial" w:hAnsi="Arial" w:cs="Arial"/>
          <w:szCs w:val="21"/>
        </w:rPr>
        <w:t>支撑架</w:t>
      </w:r>
      <w:r w:rsidR="00682E84" w:rsidRPr="002407AD">
        <w:rPr>
          <w:rFonts w:ascii="Arial" w:hAnsi="Arial" w:cs="Arial"/>
          <w:szCs w:val="21"/>
        </w:rPr>
        <w:t>由相配套的</w:t>
      </w:r>
      <w:r w:rsidR="00C85741" w:rsidRPr="002407AD">
        <w:rPr>
          <w:rFonts w:ascii="Arial" w:hAnsi="Arial" w:cs="Arial"/>
          <w:szCs w:val="21"/>
        </w:rPr>
        <w:t>连接件</w:t>
      </w:r>
      <w:r w:rsidR="00682E84" w:rsidRPr="002407AD">
        <w:rPr>
          <w:rFonts w:ascii="Arial" w:hAnsi="Arial" w:cs="Arial"/>
          <w:szCs w:val="21"/>
        </w:rPr>
        <w:t>连接</w:t>
      </w:r>
      <w:r w:rsidR="00C85741" w:rsidRPr="002407AD">
        <w:rPr>
          <w:rFonts w:ascii="Arial" w:hAnsi="Arial" w:cs="Arial"/>
          <w:szCs w:val="21"/>
        </w:rPr>
        <w:t>，可进行任何高度、跨度的</w:t>
      </w:r>
      <w:r w:rsidR="00B05397">
        <w:rPr>
          <w:rFonts w:ascii="Arial" w:hAnsi="Arial" w:cs="Arial" w:hint="eastAsia"/>
          <w:szCs w:val="21"/>
        </w:rPr>
        <w:t>构件</w:t>
      </w:r>
      <w:r w:rsidR="00C85741" w:rsidRPr="002407AD">
        <w:rPr>
          <w:rFonts w:ascii="Arial" w:hAnsi="Arial" w:cs="Arial"/>
          <w:szCs w:val="21"/>
        </w:rPr>
        <w:t>支撑架搭设；</w:t>
      </w:r>
      <w:r w:rsidR="00C85741" w:rsidRPr="002407AD">
        <w:rPr>
          <w:rFonts w:ascii="Arial" w:hAnsi="Arial" w:cs="Arial"/>
          <w:szCs w:val="21"/>
        </w:rPr>
        <w:t xml:space="preserve"> </w:t>
      </w:r>
    </w:p>
    <w:p w:rsidR="00DA513B" w:rsidRPr="002407AD" w:rsidRDefault="00DA513B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（</w:t>
      </w:r>
      <w:r w:rsidRPr="002407AD">
        <w:rPr>
          <w:rFonts w:ascii="Arial" w:hAnsi="Arial" w:cs="Arial"/>
          <w:szCs w:val="21"/>
        </w:rPr>
        <w:t>3</w:t>
      </w:r>
      <w:r w:rsidRPr="002407AD">
        <w:rPr>
          <w:rFonts w:ascii="Arial" w:hAnsi="Arial" w:cs="Arial"/>
          <w:szCs w:val="21"/>
        </w:rPr>
        <w:t>）</w:t>
      </w:r>
      <w:r w:rsidR="00C85741" w:rsidRPr="002407AD">
        <w:rPr>
          <w:rFonts w:ascii="Arial" w:hAnsi="Arial" w:cs="Arial"/>
          <w:szCs w:val="21"/>
        </w:rPr>
        <w:t>单片支撑架重量轻、易于操作，无需特殊技能的操作工人，搭拆速度快；</w:t>
      </w:r>
      <w:r w:rsidR="00C85741" w:rsidRPr="002407AD">
        <w:rPr>
          <w:rFonts w:ascii="Arial" w:hAnsi="Arial" w:cs="Arial"/>
          <w:szCs w:val="21"/>
        </w:rPr>
        <w:t xml:space="preserve"> </w:t>
      </w:r>
    </w:p>
    <w:p w:rsidR="008A1A10" w:rsidRPr="002407AD" w:rsidRDefault="008A1A10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lastRenderedPageBreak/>
        <w:t>（</w:t>
      </w:r>
      <w:r w:rsidRPr="002407AD">
        <w:rPr>
          <w:rFonts w:ascii="Arial" w:hAnsi="Arial" w:cs="Arial"/>
          <w:szCs w:val="21"/>
        </w:rPr>
        <w:t>4</w:t>
      </w:r>
      <w:r w:rsidRPr="002407AD">
        <w:rPr>
          <w:rFonts w:ascii="Arial" w:hAnsi="Arial" w:cs="Arial"/>
          <w:szCs w:val="21"/>
        </w:rPr>
        <w:t>）</w:t>
      </w:r>
      <w:r w:rsidR="00C85741" w:rsidRPr="002407AD">
        <w:rPr>
          <w:rFonts w:ascii="Arial" w:hAnsi="Arial" w:cs="Arial"/>
          <w:szCs w:val="21"/>
        </w:rPr>
        <w:t>各种构配件、连接件材质强度高，承载能力强</w:t>
      </w:r>
      <w:r w:rsidR="004351B6" w:rsidRPr="002407AD">
        <w:rPr>
          <w:rFonts w:ascii="Arial" w:hAnsi="Arial" w:cs="Arial"/>
          <w:szCs w:val="21"/>
        </w:rPr>
        <w:t>，安全可靠</w:t>
      </w:r>
      <w:r w:rsidR="00C85741" w:rsidRPr="002407AD">
        <w:rPr>
          <w:rFonts w:ascii="Arial" w:hAnsi="Arial" w:cs="Arial"/>
          <w:szCs w:val="21"/>
        </w:rPr>
        <w:t>；</w:t>
      </w:r>
      <w:r w:rsidR="00C85741" w:rsidRPr="002407AD">
        <w:rPr>
          <w:rFonts w:ascii="Arial" w:hAnsi="Arial" w:cs="Arial"/>
          <w:szCs w:val="21"/>
        </w:rPr>
        <w:t xml:space="preserve"> </w:t>
      </w:r>
    </w:p>
    <w:p w:rsidR="00E60F84" w:rsidRPr="002407AD" w:rsidRDefault="00DA513B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（</w:t>
      </w:r>
      <w:r w:rsidR="00C85741" w:rsidRPr="002407AD">
        <w:rPr>
          <w:rFonts w:ascii="Arial" w:hAnsi="Arial" w:cs="Arial"/>
          <w:szCs w:val="21"/>
        </w:rPr>
        <w:t>5</w:t>
      </w:r>
      <w:r w:rsidRPr="002407AD">
        <w:rPr>
          <w:rFonts w:ascii="Arial" w:hAnsi="Arial" w:cs="Arial"/>
          <w:szCs w:val="21"/>
        </w:rPr>
        <w:t>）</w:t>
      </w:r>
      <w:r w:rsidR="00C85741" w:rsidRPr="002407AD">
        <w:rPr>
          <w:rFonts w:ascii="Arial" w:hAnsi="Arial" w:cs="Arial"/>
          <w:szCs w:val="21"/>
        </w:rPr>
        <w:t>模板及支撑架可以地面组装，整体吊装，缩短工期</w:t>
      </w:r>
      <w:r w:rsidR="004351B6" w:rsidRPr="002407AD">
        <w:rPr>
          <w:rFonts w:ascii="Arial" w:hAnsi="Arial" w:cs="Arial"/>
          <w:szCs w:val="21"/>
        </w:rPr>
        <w:t>；</w:t>
      </w:r>
    </w:p>
    <w:p w:rsidR="004351B6" w:rsidRPr="002407AD" w:rsidRDefault="004351B6" w:rsidP="00925A55">
      <w:pPr>
        <w:spacing w:line="276" w:lineRule="auto"/>
        <w:ind w:firstLineChars="200" w:firstLine="420"/>
        <w:jc w:val="left"/>
        <w:rPr>
          <w:rFonts w:ascii="Arial" w:hAnsi="Arial" w:cs="Arial"/>
          <w:szCs w:val="21"/>
        </w:rPr>
      </w:pPr>
      <w:r w:rsidRPr="002407AD">
        <w:rPr>
          <w:rFonts w:ascii="Arial" w:hAnsi="Arial" w:cs="Arial"/>
          <w:szCs w:val="21"/>
        </w:rPr>
        <w:t>（</w:t>
      </w:r>
      <w:r w:rsidRPr="002407AD">
        <w:rPr>
          <w:rFonts w:ascii="Arial" w:hAnsi="Arial" w:cs="Arial"/>
          <w:szCs w:val="21"/>
        </w:rPr>
        <w:t>6</w:t>
      </w:r>
      <w:r w:rsidRPr="002407AD">
        <w:rPr>
          <w:rFonts w:ascii="Arial" w:hAnsi="Arial" w:cs="Arial"/>
          <w:szCs w:val="21"/>
        </w:rPr>
        <w:t>）配件做工精细，全部为镀锌产品，抗</w:t>
      </w:r>
      <w:r w:rsidR="00D64B5A" w:rsidRPr="002407AD">
        <w:rPr>
          <w:rFonts w:ascii="Arial" w:hAnsi="Arial" w:cs="Arial"/>
          <w:szCs w:val="21"/>
        </w:rPr>
        <w:t>锈</w:t>
      </w:r>
      <w:r w:rsidRPr="002407AD">
        <w:rPr>
          <w:rFonts w:ascii="Arial" w:hAnsi="Arial" w:cs="Arial"/>
          <w:szCs w:val="21"/>
        </w:rPr>
        <w:t>蚀能力强，周转次数高。</w:t>
      </w:r>
    </w:p>
    <w:p w:rsidR="00E60F84" w:rsidRPr="00925A55" w:rsidRDefault="00CA375E" w:rsidP="00283472">
      <w:pPr>
        <w:pStyle w:val="1"/>
        <w:spacing w:before="0" w:after="0" w:line="360" w:lineRule="auto"/>
        <w:rPr>
          <w:rFonts w:ascii="Arial" w:hAnsi="Arial" w:cs="Arial"/>
          <w:sz w:val="21"/>
        </w:rPr>
      </w:pPr>
      <w:bookmarkStart w:id="3" w:name="_Toc476855344"/>
      <w:r>
        <w:rPr>
          <w:rFonts w:ascii="Arial" w:hAnsi="Arial" w:cs="Arial" w:hint="eastAsia"/>
          <w:sz w:val="21"/>
        </w:rPr>
        <w:t>2</w:t>
      </w:r>
      <w:r w:rsidR="00846420" w:rsidRPr="00925A55">
        <w:rPr>
          <w:rFonts w:ascii="Arial" w:hAnsi="Arial" w:cs="Arial" w:hint="eastAsia"/>
          <w:sz w:val="21"/>
        </w:rPr>
        <w:t xml:space="preserve">  </w:t>
      </w:r>
      <w:r w:rsidR="00E60F84" w:rsidRPr="00925A55">
        <w:rPr>
          <w:rFonts w:ascii="Arial" w:hAnsi="Arial" w:cs="Arial"/>
          <w:sz w:val="21"/>
        </w:rPr>
        <w:t>工艺原理</w:t>
      </w:r>
      <w:bookmarkEnd w:id="3"/>
    </w:p>
    <w:p w:rsidR="00E60F84" w:rsidRPr="002407AD" w:rsidRDefault="00691A7F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/>
          <w:szCs w:val="30"/>
        </w:rPr>
        <w:t>根据施工荷载</w:t>
      </w:r>
      <w:r w:rsidR="001642DD" w:rsidRPr="002407AD">
        <w:rPr>
          <w:rFonts w:ascii="Arial" w:hAnsi="Arial" w:cs="Arial"/>
          <w:szCs w:val="30"/>
        </w:rPr>
        <w:t>的传递途径，将荷载传递到</w:t>
      </w:r>
      <w:r w:rsidR="001642DD" w:rsidRPr="002407AD">
        <w:rPr>
          <w:rFonts w:ascii="Arial" w:hAnsi="Arial" w:cs="Arial"/>
          <w:szCs w:val="30"/>
        </w:rPr>
        <w:t>DOKA</w:t>
      </w:r>
      <w:r w:rsidR="00B05397">
        <w:rPr>
          <w:rFonts w:ascii="Arial" w:hAnsi="Arial" w:cs="Arial" w:hint="eastAsia"/>
          <w:szCs w:val="30"/>
        </w:rPr>
        <w:t>体系</w:t>
      </w:r>
      <w:r w:rsidR="004C642E" w:rsidRPr="002407AD">
        <w:rPr>
          <w:rFonts w:ascii="Arial" w:hAnsi="Arial" w:cs="Arial"/>
          <w:szCs w:val="30"/>
        </w:rPr>
        <w:t>各受力</w:t>
      </w:r>
      <w:r w:rsidR="001642DD" w:rsidRPr="002407AD">
        <w:rPr>
          <w:rFonts w:ascii="Arial" w:hAnsi="Arial" w:cs="Arial"/>
          <w:szCs w:val="30"/>
        </w:rPr>
        <w:t>部件</w:t>
      </w:r>
      <w:r w:rsidR="004C642E" w:rsidRPr="002407AD">
        <w:rPr>
          <w:rFonts w:ascii="Arial" w:hAnsi="Arial" w:cs="Arial"/>
          <w:szCs w:val="30"/>
        </w:rPr>
        <w:t>，荷载传递途径</w:t>
      </w:r>
      <w:r w:rsidR="00EF6775" w:rsidRPr="002407AD">
        <w:rPr>
          <w:rFonts w:ascii="Arial" w:hAnsi="Arial" w:cs="Arial"/>
          <w:szCs w:val="30"/>
        </w:rPr>
        <w:t>清晰</w:t>
      </w:r>
      <w:r w:rsidR="004C642E" w:rsidRPr="002407AD">
        <w:rPr>
          <w:rFonts w:ascii="Arial" w:hAnsi="Arial" w:cs="Arial"/>
          <w:szCs w:val="30"/>
        </w:rPr>
        <w:t>、合理</w:t>
      </w:r>
      <w:r w:rsidR="001642DD" w:rsidRPr="002407AD">
        <w:rPr>
          <w:rFonts w:ascii="Arial" w:hAnsi="Arial" w:cs="Arial"/>
          <w:szCs w:val="30"/>
        </w:rPr>
        <w:t>。通过荷载</w:t>
      </w:r>
      <w:r w:rsidR="00FC7DFB" w:rsidRPr="002407AD">
        <w:rPr>
          <w:rFonts w:ascii="Arial" w:hAnsi="Arial" w:cs="Arial"/>
          <w:szCs w:val="30"/>
        </w:rPr>
        <w:t>计算</w:t>
      </w:r>
      <w:r w:rsidR="001642DD" w:rsidRPr="002407AD">
        <w:rPr>
          <w:rFonts w:ascii="Arial" w:hAnsi="Arial" w:cs="Arial"/>
          <w:szCs w:val="30"/>
        </w:rPr>
        <w:t>，选择</w:t>
      </w:r>
      <w:r w:rsidR="004C642E" w:rsidRPr="002407AD">
        <w:rPr>
          <w:rFonts w:ascii="Arial" w:hAnsi="Arial" w:cs="Arial"/>
          <w:szCs w:val="30"/>
        </w:rPr>
        <w:t>相应</w:t>
      </w:r>
      <w:r w:rsidR="001642DD" w:rsidRPr="002407AD">
        <w:rPr>
          <w:rFonts w:ascii="Arial" w:hAnsi="Arial" w:cs="Arial"/>
          <w:szCs w:val="30"/>
        </w:rPr>
        <w:t>的</w:t>
      </w:r>
      <w:r w:rsidR="00FC7DFB" w:rsidRPr="002407AD">
        <w:rPr>
          <w:rFonts w:ascii="Arial" w:hAnsi="Arial" w:cs="Arial"/>
          <w:szCs w:val="30"/>
        </w:rPr>
        <w:t>DOKA</w:t>
      </w:r>
      <w:r w:rsidR="00FC7DFB" w:rsidRPr="002407AD">
        <w:rPr>
          <w:rFonts w:ascii="Arial" w:hAnsi="Arial" w:cs="Arial"/>
          <w:szCs w:val="30"/>
        </w:rPr>
        <w:t>部件组合成</w:t>
      </w:r>
      <w:r w:rsidR="001642DD" w:rsidRPr="002407AD">
        <w:rPr>
          <w:rFonts w:ascii="Arial" w:hAnsi="Arial" w:cs="Arial"/>
          <w:szCs w:val="30"/>
        </w:rPr>
        <w:t>加固和支撑体系，从而达到模板、模板主梁、</w:t>
      </w:r>
      <w:r w:rsidR="00D17FDE" w:rsidRPr="002407AD">
        <w:rPr>
          <w:rFonts w:ascii="Arial" w:hAnsi="Arial" w:cs="Arial"/>
          <w:szCs w:val="30"/>
        </w:rPr>
        <w:t>次梁</w:t>
      </w:r>
      <w:r w:rsidR="001642DD" w:rsidRPr="002407AD">
        <w:rPr>
          <w:rFonts w:ascii="Arial" w:hAnsi="Arial" w:cs="Arial"/>
          <w:szCs w:val="30"/>
        </w:rPr>
        <w:t>、支撑</w:t>
      </w:r>
      <w:r w:rsidR="00EF6775" w:rsidRPr="002407AD">
        <w:rPr>
          <w:rFonts w:ascii="Arial" w:hAnsi="Arial" w:cs="Arial"/>
          <w:szCs w:val="30"/>
        </w:rPr>
        <w:t>等</w:t>
      </w:r>
      <w:r w:rsidR="001642DD" w:rsidRPr="002407AD">
        <w:rPr>
          <w:rFonts w:ascii="Arial" w:hAnsi="Arial" w:cs="Arial"/>
          <w:szCs w:val="30"/>
        </w:rPr>
        <w:t>材料</w:t>
      </w:r>
      <w:r w:rsidR="00EF6775" w:rsidRPr="002407AD">
        <w:rPr>
          <w:rFonts w:ascii="Arial" w:hAnsi="Arial" w:cs="Arial"/>
          <w:szCs w:val="30"/>
        </w:rPr>
        <w:t>使用</w:t>
      </w:r>
      <w:r w:rsidR="001642DD" w:rsidRPr="002407AD">
        <w:rPr>
          <w:rFonts w:ascii="Arial" w:hAnsi="Arial" w:cs="Arial"/>
          <w:szCs w:val="30"/>
        </w:rPr>
        <w:t>的合理匹配。</w:t>
      </w:r>
    </w:p>
    <w:p w:rsidR="004C642E" w:rsidRPr="002407AD" w:rsidRDefault="00B571EF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/>
          <w:szCs w:val="30"/>
        </w:rPr>
        <w:t>DOKA</w:t>
      </w:r>
      <w:r w:rsidRPr="002407AD">
        <w:rPr>
          <w:rFonts w:ascii="Arial" w:hAnsi="Arial" w:cs="Arial"/>
          <w:szCs w:val="30"/>
        </w:rPr>
        <w:t>模板支撑系统</w:t>
      </w:r>
      <w:r w:rsidR="004C642E" w:rsidRPr="002407AD">
        <w:rPr>
          <w:rFonts w:ascii="Arial" w:hAnsi="Arial" w:cs="Arial"/>
          <w:szCs w:val="30"/>
        </w:rPr>
        <w:t>工艺原理如下：</w:t>
      </w:r>
    </w:p>
    <w:p w:rsidR="004C642E" w:rsidRPr="002407AD" w:rsidRDefault="004C642E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/>
          <w:szCs w:val="30"/>
        </w:rPr>
        <w:t>（</w:t>
      </w:r>
      <w:r w:rsidRPr="002407AD">
        <w:rPr>
          <w:rFonts w:ascii="Arial" w:hAnsi="Arial" w:cs="Arial"/>
          <w:szCs w:val="30"/>
        </w:rPr>
        <w:t>1</w:t>
      </w:r>
      <w:r w:rsidRPr="002407AD">
        <w:rPr>
          <w:rFonts w:ascii="Arial" w:hAnsi="Arial" w:cs="Arial"/>
          <w:szCs w:val="30"/>
        </w:rPr>
        <w:t>）</w:t>
      </w:r>
      <w:r w:rsidR="00846420" w:rsidRPr="002407AD">
        <w:rPr>
          <w:rFonts w:ascii="Arial" w:hAnsi="Arial" w:cs="Arial" w:hint="eastAsia"/>
          <w:szCs w:val="30"/>
        </w:rPr>
        <w:t>通过</w:t>
      </w:r>
      <w:r w:rsidR="00846420" w:rsidRPr="002407AD">
        <w:rPr>
          <w:rFonts w:ascii="Arial" w:hAnsi="Arial" w:cs="Arial"/>
          <w:szCs w:val="30"/>
        </w:rPr>
        <w:t>改善</w:t>
      </w:r>
      <w:r w:rsidR="00EF6775" w:rsidRPr="002407AD">
        <w:rPr>
          <w:rFonts w:ascii="Arial" w:hAnsi="Arial" w:cs="Arial"/>
          <w:szCs w:val="30"/>
        </w:rPr>
        <w:t>受压</w:t>
      </w:r>
      <w:r w:rsidR="00B571EF" w:rsidRPr="002407AD">
        <w:rPr>
          <w:rFonts w:ascii="Arial" w:hAnsi="Arial" w:cs="Arial"/>
          <w:szCs w:val="30"/>
        </w:rPr>
        <w:t>杆件的截面形状，</w:t>
      </w:r>
      <w:r w:rsidR="00846420" w:rsidRPr="002407AD">
        <w:rPr>
          <w:rFonts w:ascii="Arial" w:hAnsi="Arial" w:cs="Arial" w:hint="eastAsia"/>
          <w:szCs w:val="30"/>
        </w:rPr>
        <w:t>提高了材料的</w:t>
      </w:r>
      <w:r w:rsidR="001036DA" w:rsidRPr="002407AD">
        <w:rPr>
          <w:rFonts w:ascii="Arial" w:hAnsi="Arial" w:cs="Arial" w:hint="eastAsia"/>
          <w:szCs w:val="30"/>
        </w:rPr>
        <w:t>截面抵抗矩</w:t>
      </w:r>
      <w:r w:rsidR="00846420" w:rsidRPr="002407AD">
        <w:rPr>
          <w:rFonts w:ascii="Arial" w:hAnsi="Arial" w:cs="Arial" w:hint="eastAsia"/>
          <w:szCs w:val="30"/>
        </w:rPr>
        <w:t>，</w:t>
      </w:r>
      <w:r w:rsidR="00EF6775" w:rsidRPr="002407AD">
        <w:rPr>
          <w:rFonts w:ascii="Arial" w:hAnsi="Arial" w:cs="Arial"/>
          <w:szCs w:val="30"/>
        </w:rPr>
        <w:t>明显</w:t>
      </w:r>
      <w:r w:rsidR="00B571EF" w:rsidRPr="002407AD">
        <w:rPr>
          <w:rFonts w:ascii="Arial" w:hAnsi="Arial" w:cs="Arial"/>
          <w:szCs w:val="30"/>
        </w:rPr>
        <w:t>提高了杆件的承载力</w:t>
      </w:r>
      <w:r w:rsidRPr="002407AD">
        <w:rPr>
          <w:rFonts w:ascii="Arial" w:hAnsi="Arial" w:cs="Arial"/>
          <w:szCs w:val="30"/>
        </w:rPr>
        <w:t>；</w:t>
      </w:r>
    </w:p>
    <w:p w:rsidR="00645D4E" w:rsidRPr="002407AD" w:rsidRDefault="004C642E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/>
          <w:szCs w:val="30"/>
        </w:rPr>
        <w:t>（</w:t>
      </w:r>
      <w:r w:rsidRPr="002407AD">
        <w:rPr>
          <w:rFonts w:ascii="Arial" w:hAnsi="Arial" w:cs="Arial"/>
          <w:szCs w:val="30"/>
        </w:rPr>
        <w:t>2</w:t>
      </w:r>
      <w:r w:rsidRPr="002407AD">
        <w:rPr>
          <w:rFonts w:ascii="Arial" w:hAnsi="Arial" w:cs="Arial"/>
          <w:szCs w:val="30"/>
        </w:rPr>
        <w:t>）</w:t>
      </w:r>
      <w:r w:rsidR="00B571EF" w:rsidRPr="002407AD">
        <w:rPr>
          <w:rFonts w:ascii="Arial" w:hAnsi="Arial" w:cs="Arial"/>
          <w:szCs w:val="30"/>
        </w:rPr>
        <w:t>配合使用</w:t>
      </w:r>
      <w:r w:rsidR="00B571EF" w:rsidRPr="002407AD">
        <w:rPr>
          <w:rFonts w:ascii="Arial" w:hAnsi="Arial" w:cs="Arial"/>
          <w:szCs w:val="30"/>
        </w:rPr>
        <w:t>DOKA</w:t>
      </w:r>
      <w:r w:rsidR="00B571EF" w:rsidRPr="002407AD">
        <w:rPr>
          <w:rFonts w:ascii="Arial" w:hAnsi="Arial" w:cs="Arial"/>
          <w:szCs w:val="30"/>
        </w:rPr>
        <w:t>模板</w:t>
      </w:r>
      <w:r w:rsidRPr="002407AD">
        <w:rPr>
          <w:rFonts w:ascii="Arial" w:hAnsi="Arial" w:cs="Arial"/>
          <w:szCs w:val="30"/>
        </w:rPr>
        <w:t>的</w:t>
      </w:r>
      <w:r w:rsidR="00B571EF" w:rsidRPr="002407AD">
        <w:rPr>
          <w:rFonts w:ascii="Arial" w:hAnsi="Arial" w:cs="Arial"/>
          <w:szCs w:val="30"/>
        </w:rPr>
        <w:t>槽钢</w:t>
      </w:r>
      <w:r w:rsidRPr="002407AD">
        <w:rPr>
          <w:rFonts w:ascii="Arial" w:hAnsi="Arial" w:cs="Arial"/>
          <w:szCs w:val="30"/>
        </w:rPr>
        <w:t>或工字木梁</w:t>
      </w:r>
      <w:r w:rsidR="00645D4E" w:rsidRPr="002407AD">
        <w:rPr>
          <w:rFonts w:ascii="Arial" w:hAnsi="Arial" w:cs="Arial"/>
          <w:szCs w:val="30"/>
        </w:rPr>
        <w:t>作为</w:t>
      </w:r>
      <w:r w:rsidR="00876414" w:rsidRPr="002407AD">
        <w:rPr>
          <w:rFonts w:ascii="Arial" w:hAnsi="Arial" w:cs="Arial"/>
          <w:szCs w:val="30"/>
        </w:rPr>
        <w:t>底部及侧面</w:t>
      </w:r>
      <w:r w:rsidR="00645D4E" w:rsidRPr="002407AD">
        <w:rPr>
          <w:rFonts w:ascii="Arial" w:hAnsi="Arial" w:cs="Arial"/>
          <w:szCs w:val="30"/>
        </w:rPr>
        <w:t>模板的主梁</w:t>
      </w:r>
      <w:r w:rsidRPr="002407AD">
        <w:rPr>
          <w:rFonts w:ascii="Arial" w:hAnsi="Arial" w:cs="Arial"/>
          <w:szCs w:val="30"/>
        </w:rPr>
        <w:t>，提高</w:t>
      </w:r>
      <w:r w:rsidR="00645D4E" w:rsidRPr="002407AD">
        <w:rPr>
          <w:rFonts w:ascii="Arial" w:hAnsi="Arial" w:cs="Arial"/>
          <w:szCs w:val="30"/>
        </w:rPr>
        <w:t>了主梁的强度和刚度，</w:t>
      </w:r>
      <w:r w:rsidR="00B571EF" w:rsidRPr="002407AD">
        <w:rPr>
          <w:rFonts w:ascii="Arial" w:hAnsi="Arial" w:cs="Arial"/>
          <w:szCs w:val="30"/>
        </w:rPr>
        <w:t>增大了</w:t>
      </w:r>
      <w:r w:rsidR="009E1BC4" w:rsidRPr="002407AD">
        <w:rPr>
          <w:rFonts w:ascii="Arial" w:hAnsi="Arial" w:cs="Arial"/>
          <w:szCs w:val="30"/>
        </w:rPr>
        <w:t>常规</w:t>
      </w:r>
      <w:r w:rsidR="00B571EF" w:rsidRPr="002407AD">
        <w:rPr>
          <w:rFonts w:ascii="Arial" w:hAnsi="Arial" w:cs="Arial"/>
          <w:szCs w:val="30"/>
        </w:rPr>
        <w:t>脚手架支撑系统的立杆间距</w:t>
      </w:r>
      <w:r w:rsidR="00876414" w:rsidRPr="002407AD">
        <w:rPr>
          <w:rFonts w:ascii="Arial" w:hAnsi="Arial" w:cs="Arial"/>
          <w:szCs w:val="30"/>
        </w:rPr>
        <w:t>和模板外楞间距</w:t>
      </w:r>
      <w:r w:rsidR="00B571EF" w:rsidRPr="002407AD">
        <w:rPr>
          <w:rFonts w:ascii="Arial" w:hAnsi="Arial" w:cs="Arial"/>
          <w:szCs w:val="30"/>
        </w:rPr>
        <w:t>，降低了周转材料</w:t>
      </w:r>
      <w:r w:rsidR="00784E7F" w:rsidRPr="002407AD">
        <w:rPr>
          <w:rFonts w:ascii="Arial" w:hAnsi="Arial" w:cs="Arial"/>
          <w:szCs w:val="30"/>
        </w:rPr>
        <w:t>投入</w:t>
      </w:r>
      <w:r w:rsidR="00B571EF" w:rsidRPr="002407AD">
        <w:rPr>
          <w:rFonts w:ascii="Arial" w:hAnsi="Arial" w:cs="Arial"/>
          <w:szCs w:val="30"/>
        </w:rPr>
        <w:t>量</w:t>
      </w:r>
      <w:r w:rsidR="00645D4E" w:rsidRPr="002407AD">
        <w:rPr>
          <w:rFonts w:ascii="Arial" w:hAnsi="Arial" w:cs="Arial"/>
          <w:szCs w:val="30"/>
        </w:rPr>
        <w:t>；</w:t>
      </w:r>
    </w:p>
    <w:p w:rsidR="00B571EF" w:rsidRPr="002407AD" w:rsidRDefault="00645D4E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/>
          <w:szCs w:val="30"/>
        </w:rPr>
        <w:t>（</w:t>
      </w:r>
      <w:r w:rsidRPr="002407AD">
        <w:rPr>
          <w:rFonts w:ascii="Arial" w:hAnsi="Arial" w:cs="Arial"/>
          <w:szCs w:val="30"/>
        </w:rPr>
        <w:t>3</w:t>
      </w:r>
      <w:r w:rsidRPr="002407AD">
        <w:rPr>
          <w:rFonts w:ascii="Arial" w:hAnsi="Arial" w:cs="Arial"/>
          <w:szCs w:val="30"/>
        </w:rPr>
        <w:t>）将常规的脚手架和模板体系的多规格散件改良为定型的组装件，</w:t>
      </w:r>
      <w:r w:rsidR="00784E7F" w:rsidRPr="002407AD">
        <w:rPr>
          <w:rFonts w:ascii="Arial" w:hAnsi="Arial" w:cs="Arial"/>
          <w:szCs w:val="30"/>
        </w:rPr>
        <w:t>减少</w:t>
      </w:r>
      <w:r w:rsidR="00B571EF" w:rsidRPr="002407AD">
        <w:rPr>
          <w:rFonts w:ascii="Arial" w:hAnsi="Arial" w:cs="Arial"/>
          <w:szCs w:val="30"/>
        </w:rPr>
        <w:t>了搭拆人工消耗量</w:t>
      </w:r>
      <w:r w:rsidR="00784E7F" w:rsidRPr="002407AD">
        <w:rPr>
          <w:rFonts w:ascii="Arial" w:hAnsi="Arial" w:cs="Arial"/>
          <w:szCs w:val="30"/>
        </w:rPr>
        <w:t>，从而降低了成本</w:t>
      </w:r>
      <w:r w:rsidR="001036DA" w:rsidRPr="002407AD">
        <w:rPr>
          <w:rFonts w:ascii="Arial" w:hAnsi="Arial" w:cs="Arial" w:hint="eastAsia"/>
          <w:szCs w:val="30"/>
        </w:rPr>
        <w:t>；</w:t>
      </w:r>
    </w:p>
    <w:p w:rsidR="001036DA" w:rsidRPr="002407AD" w:rsidRDefault="001036DA" w:rsidP="00925A55">
      <w:pPr>
        <w:spacing w:line="276" w:lineRule="auto"/>
        <w:ind w:firstLineChars="200" w:firstLine="420"/>
        <w:rPr>
          <w:rFonts w:ascii="Arial" w:hAnsi="Arial" w:cs="Arial"/>
          <w:szCs w:val="30"/>
        </w:rPr>
      </w:pPr>
      <w:r w:rsidRPr="002407AD">
        <w:rPr>
          <w:rFonts w:ascii="Arial" w:hAnsi="Arial" w:cs="Arial" w:hint="eastAsia"/>
          <w:szCs w:val="30"/>
        </w:rPr>
        <w:t>（</w:t>
      </w:r>
      <w:r w:rsidRPr="002407AD">
        <w:rPr>
          <w:rFonts w:ascii="Arial" w:hAnsi="Arial" w:cs="Arial" w:hint="eastAsia"/>
          <w:szCs w:val="30"/>
        </w:rPr>
        <w:t>4</w:t>
      </w:r>
      <w:r w:rsidRPr="002407AD">
        <w:rPr>
          <w:rFonts w:ascii="Arial" w:hAnsi="Arial" w:cs="Arial" w:hint="eastAsia"/>
          <w:szCs w:val="30"/>
        </w:rPr>
        <w:t>）整个体系综合考虑了各构件</w:t>
      </w:r>
      <w:r w:rsidR="00F92074" w:rsidRPr="002407AD">
        <w:rPr>
          <w:rFonts w:ascii="Arial" w:hAnsi="Arial" w:cs="Arial" w:hint="eastAsia"/>
          <w:szCs w:val="30"/>
        </w:rPr>
        <w:t>（如模板、次梁、主梁、对拉螺栓、竖向支撑等）</w:t>
      </w:r>
      <w:r w:rsidRPr="002407AD">
        <w:rPr>
          <w:rFonts w:ascii="Arial" w:hAnsi="Arial" w:cs="Arial" w:hint="eastAsia"/>
          <w:szCs w:val="30"/>
        </w:rPr>
        <w:t>的受力情况，在各构件规格选型、间距布置方面做到了合理匹配</w:t>
      </w:r>
      <w:r w:rsidR="00F92074" w:rsidRPr="002407AD">
        <w:rPr>
          <w:rFonts w:ascii="Arial" w:hAnsi="Arial" w:cs="Arial" w:hint="eastAsia"/>
          <w:szCs w:val="30"/>
        </w:rPr>
        <w:t>。</w:t>
      </w:r>
    </w:p>
    <w:p w:rsidR="00F10B4C" w:rsidRPr="00925A55" w:rsidRDefault="00C71D95" w:rsidP="00925A55">
      <w:pPr>
        <w:pStyle w:val="1"/>
        <w:spacing w:before="0" w:after="0"/>
        <w:rPr>
          <w:rFonts w:ascii="Arial" w:hAnsi="Arial" w:cs="Arial"/>
          <w:sz w:val="21"/>
        </w:rPr>
      </w:pPr>
      <w:bookmarkStart w:id="4" w:name="_Toc476855345"/>
      <w:r w:rsidRPr="00C71D95">
        <w:rPr>
          <w:rFonts w:ascii="Arial" w:hAnsi="Arial" w:cs="Arial"/>
          <w:noProof/>
          <w:sz w:val="24"/>
          <w:szCs w:val="30"/>
        </w:rPr>
        <w:lastRenderedPageBreak/>
        <w:pict>
          <v:group id="_x0000_s1221" style="position:absolute;left:0;text-align:left;margin-left:14pt;margin-top:23.5pt;width:197.2pt;height:112.4pt;z-index:252007424" coordorigin="1603,1999" coordsize="3944,22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1633;top:3781;width:3914;height:466" o:regroupid="9" filled="f" stroked="f">
              <v:textbox style="mso-next-textbox:#_x0000_s1076">
                <w:txbxContent>
                  <w:p w:rsidR="005C207C" w:rsidRPr="002407AD" w:rsidRDefault="005C207C" w:rsidP="00D82E6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407AD">
                      <w:rPr>
                        <w:rFonts w:ascii="Arial" w:cs="Arial" w:hint="eastAsia"/>
                        <w:b/>
                        <w:sz w:val="18"/>
                        <w:szCs w:val="18"/>
                      </w:rPr>
                      <w:t>图</w:t>
                    </w:r>
                    <w:r w:rsidRPr="002407AD">
                      <w:rPr>
                        <w:rFonts w:ascii="Arial" w:cs="Arial" w:hint="eastAsia"/>
                        <w:b/>
                        <w:sz w:val="18"/>
                        <w:szCs w:val="18"/>
                      </w:rPr>
                      <w:t xml:space="preserve">1   </w:t>
                    </w:r>
                    <w:r w:rsidRPr="002407AD">
                      <w:rPr>
                        <w:rFonts w:ascii="Arial" w:cs="Arial"/>
                        <w:b/>
                        <w:sz w:val="18"/>
                        <w:szCs w:val="18"/>
                      </w:rPr>
                      <w:t>侧模</w:t>
                    </w:r>
                    <w:r w:rsidRPr="002407A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DOKA</w:t>
                    </w:r>
                    <w:r w:rsidRPr="002407AD">
                      <w:rPr>
                        <w:rFonts w:ascii="Arial" w:cs="Arial"/>
                        <w:b/>
                        <w:sz w:val="18"/>
                        <w:szCs w:val="18"/>
                      </w:rPr>
                      <w:t>体系工艺流程图</w:t>
                    </w:r>
                  </w:p>
                </w:txbxContent>
              </v:textbox>
            </v:shape>
            <v:shape id="_x0000_s1026" type="#_x0000_t202" style="position:absolute;left:1603;top:2627;width:1116;height:397" o:regroupid="9">
              <v:textbox style="mso-next-textbox:#_x0000_s1026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钢筋安装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719;top:2825;width:316;height:0" o:connectortype="straight" o:regroupid="9">
              <v:stroke endarrow="block"/>
            </v:shape>
            <v:shape id="_x0000_s1028" type="#_x0000_t202" style="position:absolute;left:3038;top:2627;width:1075;height:397" o:regroupid="9">
              <v:textbox style="mso-next-textbox:#_x0000_s1028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检查隐蔽</w:t>
                    </w:r>
                  </w:p>
                </w:txbxContent>
              </v:textbox>
            </v:shape>
            <v:shape id="_x0000_s1029" type="#_x0000_t32" style="position:absolute;left:4113;top:2825;width:315;height:0" o:connectortype="straight" o:regroupid="9">
              <v:stroke endarrow="block"/>
            </v:shape>
            <v:shape id="_x0000_s1032" type="#_x0000_t32" style="position:absolute;left:4838;top:3137;width:227;height:1;rotation:90" o:connectortype="straight" o:regroupid="9">
              <v:stroke endarrow="block"/>
            </v:shape>
            <v:shape id="_x0000_s1033" type="#_x0000_t202" style="position:absolute;left:4428;top:2627;width:1110;height:397" o:regroupid="9">
              <v:textbox style="mso-next-textbox:#_x0000_s1033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模板安装</w:t>
                    </w:r>
                  </w:p>
                </w:txbxContent>
              </v:textbox>
            </v:shape>
            <v:shape id="_x0000_s1035" type="#_x0000_t202" style="position:absolute;left:4428;top:3229;width:1119;height:397" o:regroupid="9">
              <v:textbox style="mso-next-textbox:#_x0000_s1035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模板找正</w:t>
                    </w:r>
                  </w:p>
                </w:txbxContent>
              </v:textbox>
            </v:shape>
            <v:shape id="_x0000_s1036" type="#_x0000_t32" style="position:absolute;left:2723;top:3416;width:315;height:0;rotation:180" o:connectortype="straight" o:regroupid="9">
              <v:stroke endarrow="block"/>
            </v:shape>
            <v:shape id="_x0000_s1037" type="#_x0000_t202" style="position:absolute;left:1628;top:3229;width:1091;height:397" o:regroupid="9">
              <v:textbox style="mso-next-textbox:#_x0000_s1037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模板拆除</w:t>
                    </w:r>
                  </w:p>
                </w:txbxContent>
              </v:textbox>
            </v:shape>
            <v:shape id="_x0000_s1058" type="#_x0000_t202" style="position:absolute;left:3038;top:3111;width:1075;height:632" o:regroupid="9">
              <v:textbox style="mso-next-textbox:#_x0000_s1058">
                <w:txbxContent>
                  <w:p w:rsidR="005C207C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砼</w:t>
                    </w: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浇筑</w:t>
                    </w:r>
                  </w:p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养护</w:t>
                    </w:r>
                  </w:p>
                </w:txbxContent>
              </v:textbox>
            </v:shape>
            <v:shape id="_x0000_s1185" type="#_x0000_t32" style="position:absolute;left:4113;top:3416;width:315;height:0;rotation:180" o:connectortype="straight" o:regroupid="9">
              <v:stroke endarrow="block"/>
            </v:shape>
            <v:shape id="_x0000_s1186" type="#_x0000_t202" style="position:absolute;left:4446;top:1999;width:1092;height:397" o:regroupid="9">
              <v:textbox style="mso-next-textbox:#_x0000_s1186">
                <w:txbxContent>
                  <w:p w:rsidR="005C207C" w:rsidRPr="002407AD" w:rsidRDefault="005C207C" w:rsidP="00925A55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模板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制作</w:t>
                    </w:r>
                  </w:p>
                </w:txbxContent>
              </v:textbox>
            </v:shape>
            <v:shape id="_x0000_s1187" type="#_x0000_t32" style="position:absolute;left:4851;top:2515;width:227;height:1;rotation:90" o:connectortype="straight" o:regroupid="9">
              <v:stroke endarrow="block"/>
            </v:shape>
          </v:group>
        </w:pict>
      </w:r>
      <w:r w:rsidR="00CA375E">
        <w:rPr>
          <w:rFonts w:ascii="Arial" w:hAnsi="Arial" w:cs="Arial" w:hint="eastAsia"/>
          <w:sz w:val="21"/>
        </w:rPr>
        <w:t>3</w:t>
      </w:r>
      <w:r w:rsidR="00F92074" w:rsidRPr="00925A55">
        <w:rPr>
          <w:rFonts w:ascii="Arial" w:hAnsi="Arial" w:cs="Arial" w:hint="eastAsia"/>
          <w:sz w:val="21"/>
        </w:rPr>
        <w:t xml:space="preserve">  </w:t>
      </w:r>
      <w:r w:rsidR="00E60F84" w:rsidRPr="00925A55">
        <w:rPr>
          <w:rFonts w:ascii="Arial" w:hAnsi="Arial" w:cs="Arial"/>
          <w:sz w:val="21"/>
        </w:rPr>
        <w:t>工艺流程</w:t>
      </w:r>
      <w:bookmarkEnd w:id="4"/>
    </w:p>
    <w:p w:rsidR="00F10B4C" w:rsidRPr="00A34D6A" w:rsidRDefault="00F10B4C" w:rsidP="00E60F84">
      <w:pPr>
        <w:rPr>
          <w:rFonts w:ascii="Arial" w:hAnsi="Arial" w:cs="Arial"/>
          <w:sz w:val="24"/>
          <w:szCs w:val="30"/>
        </w:rPr>
      </w:pPr>
    </w:p>
    <w:p w:rsidR="00D82E64" w:rsidRPr="00A34D6A" w:rsidRDefault="00D82E64" w:rsidP="00E60F84">
      <w:pPr>
        <w:rPr>
          <w:rFonts w:ascii="Arial" w:hAnsi="Arial" w:cs="Arial"/>
          <w:sz w:val="24"/>
          <w:szCs w:val="30"/>
        </w:rPr>
      </w:pPr>
    </w:p>
    <w:p w:rsidR="00D82E64" w:rsidRPr="00A34D6A" w:rsidRDefault="00D82E64" w:rsidP="00E60F84">
      <w:pPr>
        <w:rPr>
          <w:rFonts w:ascii="Arial" w:hAnsi="Arial" w:cs="Arial"/>
          <w:sz w:val="24"/>
          <w:szCs w:val="30"/>
        </w:rPr>
      </w:pPr>
    </w:p>
    <w:p w:rsidR="00D82E64" w:rsidRDefault="00D82E64" w:rsidP="00E60F84">
      <w:pPr>
        <w:rPr>
          <w:rFonts w:ascii="Arial" w:hAnsi="Arial" w:cs="Arial"/>
          <w:sz w:val="24"/>
          <w:szCs w:val="30"/>
        </w:rPr>
      </w:pPr>
    </w:p>
    <w:p w:rsidR="00925A55" w:rsidRDefault="00C71D95" w:rsidP="00E60F84">
      <w:pPr>
        <w:rPr>
          <w:rFonts w:ascii="Arial" w:hAnsi="Arial" w:cs="Arial"/>
          <w:sz w:val="24"/>
          <w:szCs w:val="30"/>
        </w:rPr>
      </w:pPr>
      <w:bookmarkStart w:id="5" w:name="_Toc476855346"/>
      <w:r>
        <w:rPr>
          <w:rFonts w:ascii="Arial" w:hAnsi="Arial" w:cs="Arial"/>
          <w:noProof/>
          <w:sz w:val="24"/>
          <w:szCs w:val="30"/>
        </w:rPr>
        <w:pict>
          <v:group id="_x0000_s1222" style="position:absolute;left:0;text-align:left;margin-left:-6.7pt;margin-top:4.75pt;width:231.3pt;height:137.6pt;z-index:252030976" coordorigin="1284,4753" coordsize="4626,2752">
            <v:shape id="_x0000_s1077" type="#_x0000_t202" style="position:absolute;left:1284;top:7076;width:4626;height:429" o:regroupid="10" filled="f" stroked="f">
              <v:textbox style="mso-next-textbox:#_x0000_s1077">
                <w:txbxContent>
                  <w:p w:rsidR="005C207C" w:rsidRPr="002407AD" w:rsidRDefault="005C207C" w:rsidP="00D82E6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407AD">
                      <w:rPr>
                        <w:rFonts w:ascii="Arial" w:cs="Arial" w:hint="eastAsia"/>
                        <w:b/>
                        <w:sz w:val="18"/>
                        <w:szCs w:val="18"/>
                      </w:rPr>
                      <w:t>图</w:t>
                    </w:r>
                    <w:r w:rsidRPr="002407AD">
                      <w:rPr>
                        <w:rFonts w:ascii="Arial" w:cs="Arial" w:hint="eastAsia"/>
                        <w:b/>
                        <w:sz w:val="18"/>
                        <w:szCs w:val="18"/>
                      </w:rPr>
                      <w:t xml:space="preserve">2   </w:t>
                    </w:r>
                    <w:r w:rsidRPr="002407A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DOKA</w:t>
                    </w:r>
                    <w:r w:rsidRPr="002407AD">
                      <w:rPr>
                        <w:rFonts w:ascii="Arial" w:hAnsi="Arial" w:cs="Arial" w:hint="eastAsia"/>
                        <w:b/>
                        <w:sz w:val="18"/>
                        <w:szCs w:val="18"/>
                      </w:rPr>
                      <w:t>支撑及底模</w:t>
                    </w:r>
                    <w:r w:rsidRPr="002407AD">
                      <w:rPr>
                        <w:rFonts w:ascii="Arial" w:cs="Arial"/>
                        <w:b/>
                        <w:sz w:val="18"/>
                        <w:szCs w:val="18"/>
                      </w:rPr>
                      <w:t>体系工艺流程图</w:t>
                    </w:r>
                  </w:p>
                </w:txbxContent>
              </v:textbox>
            </v:shape>
            <v:shape id="_x0000_s1042" type="#_x0000_t202" style="position:absolute;left:1498;top:4761;width:1121;height:395" o:regroupid="10">
              <v:textbox style="mso-next-textbox:#_x0000_s1042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支撑基础</w:t>
                    </w:r>
                  </w:p>
                </w:txbxContent>
              </v:textbox>
            </v:shape>
            <v:shape id="_x0000_s1046" type="#_x0000_t202" style="position:absolute;left:2931;top:4753;width:1028;height:395" o:regroupid="10">
              <v:textbox style="mso-next-textbox:#_x0000_s1046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平面弹线</w:t>
                    </w:r>
                  </w:p>
                </w:txbxContent>
              </v:textbox>
            </v:shape>
            <v:shape id="_x0000_s1050" type="#_x0000_t202" style="position:absolute;left:3817;top:5366;width:1897;height:395" o:regroupid="10">
              <v:textbox style="mso-next-textbox:#_x0000_s1050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安装第一节插架</w:t>
                    </w:r>
                  </w:p>
                </w:txbxContent>
              </v:textbox>
            </v:shape>
            <v:shape id="_x0000_s1053" type="#_x0000_t202" style="position:absolute;left:1498;top:5366;width:1985;height:394" o:regroupid="10">
              <v:textbox style="mso-next-textbox:#_x0000_s1053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安装上部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及顶部</w:t>
                    </w: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插架</w:t>
                    </w:r>
                  </w:p>
                </w:txbxContent>
              </v:textbox>
            </v:shape>
            <v:shape id="_x0000_s1072" type="#_x0000_t202" style="position:absolute;left:1410;top:6610;width:1102;height:395" o:regroupid="10">
              <v:textbox style="mso-next-textbox:#_x0000_s1072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支撑拆除</w:t>
                    </w:r>
                  </w:p>
                </w:txbxContent>
              </v:textbox>
            </v:shape>
            <v:shape id="_x0000_s1189" type="#_x0000_t32" style="position:absolute;left:2615;top:4967;width:316;height:0" o:connectortype="straight" o:regroupid="10">
              <v:stroke endarrow="block"/>
            </v:shape>
            <v:shape id="_x0000_s1190" type="#_x0000_t32" style="position:absolute;left:3959;top:4967;width:316;height:0" o:connectortype="straight" o:regroupid="10">
              <v:stroke endarrow="block"/>
            </v:shape>
            <v:shape id="_x0000_s1191" type="#_x0000_t202" style="position:absolute;left:4275;top:4753;width:1439;height:395" o:regroupid="10">
              <v:textbox style="mso-next-textbox:#_x0000_s1191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安放可调底座</w:t>
                    </w:r>
                  </w:p>
                </w:txbxContent>
              </v:textbox>
            </v:shape>
            <v:shape id="_x0000_s1192" type="#_x0000_t32" style="position:absolute;left:4896;top:5261;width:227;height:1;rotation:90" o:connectortype="straight" o:regroupid="10">
              <v:stroke endarrow="block"/>
            </v:shape>
            <v:shape id="_x0000_s1193" type="#_x0000_t32" style="position:absolute;left:3483;top:5564;width:315;height:0;rotation:180" o:connectortype="straight" o:regroupid="10">
              <v:stroke endarrow="block"/>
            </v:shape>
            <v:shape id="_x0000_s1194" type="#_x0000_t32" style="position:absolute;left:2132;top:5876;width:227;height:1;rotation:90" o:connectortype="straight" o:regroupid="10">
              <v:stroke endarrow="block"/>
            </v:shape>
            <v:shape id="_x0000_s1195" type="#_x0000_t202" style="position:absolute;left:1498;top:5983;width:1433;height:394" o:regroupid="10">
              <v:textbox style="mso-next-textbox:#_x0000_s1195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安放可调顶撑</w:t>
                    </w:r>
                  </w:p>
                </w:txbxContent>
              </v:textbox>
            </v:shape>
            <v:shape id="_x0000_s1196" type="#_x0000_t32" style="position:absolute;left:2931;top:6170;width:316;height:0" o:connectortype="straight" o:regroupid="10">
              <v:stroke endarrow="block"/>
            </v:shape>
            <v:shape id="_x0000_s1197" type="#_x0000_t202" style="position:absolute;left:3224;top:5988;width:1051;height:394" o:regroupid="10">
              <v:textbox style="mso-next-textbox:#_x0000_s1197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安放主梁</w:t>
                    </w:r>
                  </w:p>
                </w:txbxContent>
              </v:textbox>
            </v:shape>
            <v:shape id="_x0000_s1198" type="#_x0000_t32" style="position:absolute;left:4275;top:6170;width:316;height:0" o:connectortype="straight" o:regroupid="10">
              <v:stroke endarrow="block"/>
            </v:shape>
            <v:shape id="_x0000_s1199" type="#_x0000_t202" style="position:absolute;left:4591;top:5983;width:1051;height:394" o:regroupid="10">
              <v:textbox style="mso-next-textbox:#_x0000_s1199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安放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次</w:t>
                    </w:r>
                    <w:r w:rsidRPr="002407AD">
                      <w:rPr>
                        <w:rFonts w:hint="eastAsia"/>
                        <w:sz w:val="18"/>
                        <w:szCs w:val="18"/>
                      </w:rPr>
                      <w:t>梁</w:t>
                    </w:r>
                  </w:p>
                </w:txbxContent>
              </v:textbox>
            </v:shape>
            <v:shape id="_x0000_s1200" type="#_x0000_t32" style="position:absolute;left:5031;top:6498;width:227;height:1;rotation:90" o:connectortype="straight" o:regroupid="10">
              <v:stroke endarrow="block"/>
            </v:shape>
            <v:shape id="_x0000_s1201" type="#_x0000_t202" style="position:absolute;left:4572;top:6610;width:1130;height:395" o:regroupid="10">
              <v:textbox style="mso-next-textbox:#_x0000_s1201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铺梁底模</w:t>
                    </w:r>
                  </w:p>
                </w:txbxContent>
              </v:textbox>
            </v:shape>
            <v:shape id="_x0000_s1202" type="#_x0000_t32" style="position:absolute;left:4242;top:6820;width:315;height:0;rotation:180" o:connectortype="straight" o:regroupid="10">
              <v:stroke endarrow="block"/>
            </v:shape>
            <v:shape id="_x0000_s1203" type="#_x0000_t202" style="position:absolute;left:2849;top:6610;width:1393;height:395" o:regroupid="10">
              <v:textbox style="mso-next-textbox:#_x0000_s1203">
                <w:txbxContent>
                  <w:p w:rsidR="005C207C" w:rsidRPr="002407AD" w:rsidRDefault="005C207C" w:rsidP="00767C2C">
                    <w:pPr>
                      <w:snapToGrid w:val="0"/>
                      <w:spacing w:line="240" w:lineRule="auto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407A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侧模加固程序</w:t>
                    </w:r>
                  </w:p>
                </w:txbxContent>
              </v:textbox>
            </v:shape>
            <v:shape id="_x0000_s1204" type="#_x0000_t32" style="position:absolute;left:2512;top:6820;width:337;height:0;rotation:180" o:connectortype="straight" o:regroupid="10">
              <v:stroke endarrow="block"/>
            </v:shape>
          </v:group>
        </w:pict>
      </w:r>
      <w:bookmarkEnd w:id="5"/>
    </w:p>
    <w:p w:rsidR="00925A55" w:rsidRDefault="00925A55" w:rsidP="00E60F84">
      <w:pPr>
        <w:rPr>
          <w:rFonts w:ascii="Arial" w:hAnsi="Arial" w:cs="Arial"/>
          <w:sz w:val="24"/>
          <w:szCs w:val="30"/>
        </w:rPr>
      </w:pPr>
    </w:p>
    <w:p w:rsidR="00283472" w:rsidRDefault="00283472" w:rsidP="00E60F84">
      <w:pPr>
        <w:rPr>
          <w:rFonts w:ascii="Arial" w:hAnsi="Arial" w:cs="Arial"/>
          <w:sz w:val="24"/>
          <w:szCs w:val="30"/>
        </w:rPr>
      </w:pPr>
    </w:p>
    <w:p w:rsidR="00841630" w:rsidRDefault="00841630" w:rsidP="00E60F84">
      <w:pPr>
        <w:rPr>
          <w:rFonts w:ascii="Arial" w:hAnsi="Arial" w:cs="Arial"/>
          <w:sz w:val="24"/>
          <w:szCs w:val="30"/>
        </w:rPr>
      </w:pPr>
    </w:p>
    <w:p w:rsidR="00841630" w:rsidRDefault="00841630" w:rsidP="00E60F84">
      <w:pPr>
        <w:rPr>
          <w:rFonts w:ascii="Arial" w:hAnsi="Arial" w:cs="Arial"/>
          <w:sz w:val="24"/>
          <w:szCs w:val="30"/>
        </w:rPr>
      </w:pPr>
    </w:p>
    <w:p w:rsidR="00841630" w:rsidRDefault="00841630" w:rsidP="00E60F84">
      <w:pPr>
        <w:rPr>
          <w:rFonts w:ascii="Arial" w:hAnsi="Arial" w:cs="Arial"/>
          <w:sz w:val="24"/>
          <w:szCs w:val="30"/>
        </w:rPr>
      </w:pPr>
    </w:p>
    <w:p w:rsidR="003C2D6E" w:rsidRPr="00925A55" w:rsidRDefault="00CA375E" w:rsidP="00283472">
      <w:pPr>
        <w:pStyle w:val="1"/>
        <w:spacing w:before="0" w:after="0" w:line="360" w:lineRule="auto"/>
        <w:rPr>
          <w:rFonts w:ascii="Arial" w:hAnsi="Arial" w:cs="Arial"/>
          <w:sz w:val="21"/>
        </w:rPr>
      </w:pPr>
      <w:bookmarkStart w:id="6" w:name="_Toc476855351"/>
      <w:r>
        <w:rPr>
          <w:rFonts w:ascii="Arial" w:hAnsi="Arial" w:cs="Arial" w:hint="eastAsia"/>
          <w:sz w:val="21"/>
        </w:rPr>
        <w:t>4</w:t>
      </w:r>
      <w:r w:rsidR="00DF1E5F" w:rsidRPr="00925A55">
        <w:rPr>
          <w:rFonts w:ascii="Arial" w:hAnsi="Arial" w:cs="Arial" w:hint="eastAsia"/>
          <w:sz w:val="21"/>
        </w:rPr>
        <w:t xml:space="preserve">   </w:t>
      </w:r>
      <w:r w:rsidR="003C2D6E" w:rsidRPr="00925A55">
        <w:rPr>
          <w:rFonts w:ascii="Arial" w:hAnsi="Arial" w:cs="Arial"/>
          <w:sz w:val="21"/>
        </w:rPr>
        <w:t>操作要点</w:t>
      </w:r>
      <w:bookmarkEnd w:id="6"/>
    </w:p>
    <w:p w:rsidR="00816A24" w:rsidRPr="00925A55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7" w:name="_Toc476855352"/>
      <w:r>
        <w:rPr>
          <w:rFonts w:ascii="Arial" w:hAnsi="Arial" w:cs="Arial" w:hint="eastAsia"/>
          <w:sz w:val="21"/>
        </w:rPr>
        <w:t>4.</w:t>
      </w:r>
      <w:r w:rsidR="00816A24" w:rsidRPr="00925A55">
        <w:rPr>
          <w:rFonts w:ascii="Arial" w:hAnsi="Arial" w:cs="Arial"/>
          <w:sz w:val="21"/>
        </w:rPr>
        <w:t>1</w:t>
      </w:r>
      <w:r w:rsidR="00B81F58" w:rsidRPr="00925A55">
        <w:rPr>
          <w:rFonts w:ascii="Arial" w:hAnsi="Arial" w:cs="Arial"/>
          <w:sz w:val="21"/>
        </w:rPr>
        <w:t>支撑体系</w:t>
      </w:r>
      <w:r w:rsidR="00816A24" w:rsidRPr="00925A55">
        <w:rPr>
          <w:rFonts w:ascii="Arial" w:hAnsi="Arial" w:cs="Arial"/>
          <w:sz w:val="21"/>
        </w:rPr>
        <w:t>基础</w:t>
      </w:r>
      <w:r w:rsidR="00B10E59" w:rsidRPr="00925A55">
        <w:rPr>
          <w:rFonts w:ascii="Arial" w:hAnsi="Arial" w:cs="Arial" w:hint="eastAsia"/>
          <w:sz w:val="21"/>
        </w:rPr>
        <w:t>处理</w:t>
      </w:r>
      <w:bookmarkEnd w:id="7"/>
    </w:p>
    <w:p w:rsidR="00967876" w:rsidRPr="002407AD" w:rsidRDefault="00CA375E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816A24" w:rsidRPr="002407AD">
        <w:rPr>
          <w:rFonts w:ascii="Arial" w:eastAsia="宋体" w:hAnsi="Arial" w:cs="Arial"/>
          <w:szCs w:val="21"/>
        </w:rPr>
        <w:t>1.1</w:t>
      </w:r>
      <w:r w:rsidR="00967876" w:rsidRPr="002407AD">
        <w:rPr>
          <w:rFonts w:ascii="Arial" w:eastAsia="宋体" w:hAnsi="Arial" w:cs="Arial"/>
          <w:szCs w:val="21"/>
        </w:rPr>
        <w:t>无论是原土还是回填土，都不能</w:t>
      </w:r>
      <w:r w:rsidR="0090627A" w:rsidRPr="002407AD">
        <w:rPr>
          <w:rFonts w:ascii="Arial" w:eastAsia="宋体" w:hAnsi="Arial" w:cs="Arial"/>
          <w:szCs w:val="21"/>
        </w:rPr>
        <w:t>以</w:t>
      </w:r>
      <w:r w:rsidR="00967876" w:rsidRPr="002407AD">
        <w:rPr>
          <w:rFonts w:ascii="Arial" w:eastAsia="宋体" w:hAnsi="Arial" w:cs="Arial"/>
          <w:szCs w:val="21"/>
        </w:rPr>
        <w:t>淤泥质土和橡皮土等承载力低的土质</w:t>
      </w:r>
      <w:r w:rsidR="0090627A" w:rsidRPr="002407AD">
        <w:rPr>
          <w:rFonts w:ascii="Arial" w:eastAsia="宋体" w:hAnsi="Arial" w:cs="Arial"/>
          <w:szCs w:val="21"/>
        </w:rPr>
        <w:t>作为</w:t>
      </w:r>
      <w:r w:rsidR="00B81F58" w:rsidRPr="002407AD">
        <w:rPr>
          <w:rFonts w:ascii="Arial" w:eastAsia="宋体" w:hAnsi="Arial" w:cs="Arial"/>
          <w:szCs w:val="21"/>
        </w:rPr>
        <w:t>支撑体系</w:t>
      </w:r>
      <w:r w:rsidR="0090627A" w:rsidRPr="002407AD">
        <w:rPr>
          <w:rFonts w:ascii="Arial" w:eastAsia="宋体" w:hAnsi="Arial" w:cs="Arial"/>
          <w:szCs w:val="21"/>
        </w:rPr>
        <w:t>的地基</w:t>
      </w:r>
      <w:r w:rsidR="00163660">
        <w:rPr>
          <w:rFonts w:ascii="Arial" w:eastAsia="宋体" w:hAnsi="Arial" w:cs="Arial" w:hint="eastAsia"/>
          <w:szCs w:val="21"/>
        </w:rPr>
        <w:t>。</w:t>
      </w:r>
      <w:r w:rsidR="00E76625">
        <w:rPr>
          <w:rFonts w:ascii="Arial" w:eastAsia="宋体" w:hAnsi="Arial" w:cs="Arial" w:hint="eastAsia"/>
          <w:szCs w:val="21"/>
        </w:rPr>
        <w:t>底座下垫枕木或木跳板，并对地基承载力进行验算。</w:t>
      </w:r>
    </w:p>
    <w:p w:rsidR="00400A76" w:rsidRPr="002407AD" w:rsidRDefault="00CA375E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816A24" w:rsidRPr="002407AD">
        <w:rPr>
          <w:rFonts w:ascii="Arial" w:eastAsia="宋体" w:hAnsi="Arial" w:cs="Arial"/>
          <w:szCs w:val="21"/>
        </w:rPr>
        <w:t>1.2</w:t>
      </w:r>
      <w:r w:rsidR="00400A76" w:rsidRPr="002407AD">
        <w:rPr>
          <w:rFonts w:ascii="Arial" w:eastAsia="宋体" w:hAnsi="Arial" w:cs="Arial" w:hint="eastAsia"/>
          <w:szCs w:val="21"/>
        </w:rPr>
        <w:t>当座于承台上时，</w:t>
      </w:r>
      <w:r w:rsidR="00816A24" w:rsidRPr="002407AD">
        <w:rPr>
          <w:rFonts w:ascii="Arial" w:eastAsia="宋体" w:hAnsi="Arial" w:cs="Arial"/>
          <w:szCs w:val="21"/>
        </w:rPr>
        <w:t>不必考虑</w:t>
      </w:r>
      <w:r w:rsidR="004456CD" w:rsidRPr="002407AD">
        <w:rPr>
          <w:rFonts w:ascii="Arial" w:eastAsia="宋体" w:hAnsi="Arial" w:cs="Arial"/>
          <w:szCs w:val="21"/>
        </w:rPr>
        <w:t>基础</w:t>
      </w:r>
      <w:r w:rsidR="00816A24" w:rsidRPr="002407AD">
        <w:rPr>
          <w:rFonts w:ascii="Arial" w:eastAsia="宋体" w:hAnsi="Arial" w:cs="Arial"/>
          <w:szCs w:val="21"/>
        </w:rPr>
        <w:t>下沉</w:t>
      </w:r>
      <w:r w:rsidR="004456CD" w:rsidRPr="002407AD">
        <w:rPr>
          <w:rFonts w:ascii="Arial" w:eastAsia="宋体" w:hAnsi="Arial" w:cs="Arial"/>
          <w:szCs w:val="21"/>
        </w:rPr>
        <w:t>和局部抗压</w:t>
      </w:r>
      <w:r w:rsidR="00816A24" w:rsidRPr="002407AD">
        <w:rPr>
          <w:rFonts w:ascii="Arial" w:eastAsia="宋体" w:hAnsi="Arial" w:cs="Arial"/>
          <w:szCs w:val="21"/>
        </w:rPr>
        <w:t>情况。</w:t>
      </w:r>
    </w:p>
    <w:p w:rsidR="00A83DA7" w:rsidRPr="002407AD" w:rsidRDefault="00CA375E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400A76" w:rsidRPr="002407AD">
        <w:rPr>
          <w:rFonts w:ascii="Arial" w:eastAsia="宋体" w:hAnsi="Arial" w:cs="Arial" w:hint="eastAsia"/>
          <w:szCs w:val="21"/>
        </w:rPr>
        <w:t>1.</w:t>
      </w:r>
      <w:r w:rsidR="00163660">
        <w:rPr>
          <w:rFonts w:ascii="Arial" w:eastAsia="宋体" w:hAnsi="Arial" w:cs="Arial" w:hint="eastAsia"/>
          <w:szCs w:val="21"/>
        </w:rPr>
        <w:t>3</w:t>
      </w:r>
      <w:r w:rsidR="00A83DA7" w:rsidRPr="002407AD">
        <w:rPr>
          <w:rFonts w:ascii="Arial" w:eastAsia="宋体" w:hAnsi="Arial" w:cs="Arial" w:hint="eastAsia"/>
          <w:szCs w:val="21"/>
        </w:rPr>
        <w:t>当</w:t>
      </w:r>
      <w:r w:rsidR="00816A24" w:rsidRPr="002407AD">
        <w:rPr>
          <w:rFonts w:ascii="Arial" w:eastAsia="宋体" w:hAnsi="Arial" w:cs="Arial"/>
          <w:szCs w:val="21"/>
        </w:rPr>
        <w:t>座于结构层梁板时，要对梁板的承载力进行验算，以防止梁板承载不足造成结构破坏。</w:t>
      </w:r>
    </w:p>
    <w:p w:rsidR="00816A24" w:rsidRPr="002407AD" w:rsidRDefault="00CA375E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4456CD" w:rsidRPr="002407AD">
        <w:rPr>
          <w:rFonts w:ascii="Arial" w:eastAsia="宋体" w:hAnsi="Arial" w:cs="Arial"/>
          <w:szCs w:val="21"/>
        </w:rPr>
        <w:t>1.</w:t>
      </w:r>
      <w:r w:rsidR="00163660">
        <w:rPr>
          <w:rFonts w:ascii="Arial" w:eastAsia="宋体" w:hAnsi="Arial" w:cs="Arial" w:hint="eastAsia"/>
          <w:szCs w:val="21"/>
        </w:rPr>
        <w:t>4</w:t>
      </w:r>
      <w:r w:rsidR="00816A24" w:rsidRPr="002407AD">
        <w:rPr>
          <w:rFonts w:ascii="Arial" w:eastAsia="宋体" w:hAnsi="Arial" w:cs="Arial"/>
          <w:szCs w:val="21"/>
        </w:rPr>
        <w:t>在结构层</w:t>
      </w:r>
      <w:r w:rsidR="00B200B2" w:rsidRPr="002407AD">
        <w:rPr>
          <w:rFonts w:ascii="Arial" w:eastAsia="宋体" w:hAnsi="Arial" w:cs="Arial"/>
          <w:szCs w:val="21"/>
        </w:rPr>
        <w:t>往往</w:t>
      </w:r>
      <w:r w:rsidR="00816A24" w:rsidRPr="002407AD">
        <w:rPr>
          <w:rFonts w:ascii="Arial" w:eastAsia="宋体" w:hAnsi="Arial" w:cs="Arial"/>
          <w:szCs w:val="21"/>
        </w:rPr>
        <w:t>遇到大的预留孔洞，应根据实际情况</w:t>
      </w:r>
      <w:r w:rsidR="00A54641">
        <w:rPr>
          <w:rFonts w:ascii="Arial" w:eastAsia="宋体" w:hAnsi="Arial" w:cs="Arial" w:hint="eastAsia"/>
          <w:szCs w:val="21"/>
        </w:rPr>
        <w:t>在孔洞上方</w:t>
      </w:r>
      <w:r w:rsidR="00816A24" w:rsidRPr="002407AD">
        <w:rPr>
          <w:rFonts w:ascii="Arial" w:eastAsia="宋体" w:hAnsi="Arial" w:cs="Arial"/>
          <w:szCs w:val="21"/>
        </w:rPr>
        <w:t>铺设钢梁</w:t>
      </w:r>
      <w:r w:rsidR="00A54641">
        <w:rPr>
          <w:rFonts w:ascii="Arial" w:eastAsia="宋体" w:hAnsi="Arial" w:cs="Arial" w:hint="eastAsia"/>
          <w:szCs w:val="21"/>
        </w:rPr>
        <w:t>，并</w:t>
      </w:r>
      <w:r w:rsidR="00816A24" w:rsidRPr="002407AD">
        <w:rPr>
          <w:rFonts w:ascii="Arial" w:eastAsia="宋体" w:hAnsi="Arial" w:cs="Arial"/>
          <w:szCs w:val="21"/>
        </w:rPr>
        <w:t>对钢梁的</w:t>
      </w:r>
      <w:r w:rsidR="004456CD" w:rsidRPr="002407AD">
        <w:rPr>
          <w:rFonts w:ascii="Arial" w:eastAsia="宋体" w:hAnsi="Arial" w:cs="Arial"/>
          <w:szCs w:val="21"/>
        </w:rPr>
        <w:t>承载力</w:t>
      </w:r>
      <w:r w:rsidR="00816A24" w:rsidRPr="002407AD">
        <w:rPr>
          <w:rFonts w:ascii="Arial" w:eastAsia="宋体" w:hAnsi="Arial" w:cs="Arial"/>
          <w:szCs w:val="21"/>
        </w:rPr>
        <w:t>、挠度进行验算。</w:t>
      </w:r>
    </w:p>
    <w:p w:rsidR="00B150C2" w:rsidRPr="00925A55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8" w:name="_Toc476855353"/>
      <w:r>
        <w:rPr>
          <w:rFonts w:ascii="Arial" w:hAnsi="Arial" w:cs="Arial" w:hint="eastAsia"/>
          <w:sz w:val="21"/>
        </w:rPr>
        <w:t>4.</w:t>
      </w:r>
      <w:r w:rsidR="00C04795" w:rsidRPr="00925A55">
        <w:rPr>
          <w:rFonts w:ascii="Arial" w:hAnsi="Arial" w:cs="Arial"/>
          <w:sz w:val="21"/>
        </w:rPr>
        <w:t>2</w:t>
      </w:r>
      <w:r w:rsidR="00B150C2" w:rsidRPr="00925A55">
        <w:rPr>
          <w:rFonts w:ascii="Arial" w:hAnsi="Arial" w:cs="Arial"/>
          <w:sz w:val="21"/>
        </w:rPr>
        <w:t>平面弹线</w:t>
      </w:r>
      <w:bookmarkEnd w:id="8"/>
    </w:p>
    <w:p w:rsidR="00B150C2" w:rsidRPr="004F3E43" w:rsidRDefault="00B150C2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4F3E43">
        <w:rPr>
          <w:rFonts w:ascii="Arial" w:eastAsia="宋体" w:hAnsi="Arial" w:cs="Arial"/>
          <w:szCs w:val="21"/>
        </w:rPr>
        <w:t>为便于找正</w:t>
      </w:r>
      <w:r w:rsidR="000711D2" w:rsidRPr="004F3E43">
        <w:rPr>
          <w:rFonts w:ascii="Arial" w:eastAsia="宋体" w:hAnsi="Arial" w:cs="Arial" w:hint="eastAsia"/>
          <w:szCs w:val="21"/>
        </w:rPr>
        <w:t>，</w:t>
      </w:r>
      <w:r w:rsidRPr="004F3E43">
        <w:rPr>
          <w:rFonts w:ascii="Arial" w:eastAsia="宋体" w:hAnsi="Arial" w:cs="Arial"/>
          <w:szCs w:val="21"/>
        </w:rPr>
        <w:t>安全、搭设快捷、美观，应在基层清理干净后，按照</w:t>
      </w:r>
      <w:r w:rsidR="00EB31E5" w:rsidRPr="004F3E43">
        <w:rPr>
          <w:rFonts w:ascii="Arial" w:eastAsia="宋体" w:hAnsi="Arial" w:cs="Arial"/>
          <w:szCs w:val="21"/>
        </w:rPr>
        <w:t>DOKA</w:t>
      </w:r>
      <w:r w:rsidRPr="004F3E43">
        <w:rPr>
          <w:rFonts w:ascii="Arial" w:eastAsia="宋体" w:hAnsi="Arial" w:cs="Arial"/>
          <w:szCs w:val="21"/>
        </w:rPr>
        <w:t>架的平面布置</w:t>
      </w:r>
      <w:r w:rsidR="00EB31E5" w:rsidRPr="004F3E43">
        <w:rPr>
          <w:rFonts w:ascii="Arial" w:eastAsia="宋体" w:hAnsi="Arial" w:cs="Arial"/>
          <w:szCs w:val="21"/>
        </w:rPr>
        <w:t>图弹出</w:t>
      </w:r>
      <w:r w:rsidR="00EB31E5" w:rsidRPr="004F3E43">
        <w:rPr>
          <w:rFonts w:ascii="Arial" w:eastAsia="宋体" w:hAnsi="Arial" w:cs="Arial"/>
          <w:szCs w:val="21"/>
        </w:rPr>
        <w:t>DOKA</w:t>
      </w:r>
      <w:r w:rsidR="00EB31E5" w:rsidRPr="004F3E43">
        <w:rPr>
          <w:rFonts w:ascii="Arial" w:eastAsia="宋体" w:hAnsi="Arial" w:cs="Arial"/>
          <w:szCs w:val="21"/>
        </w:rPr>
        <w:t>架的平面</w:t>
      </w:r>
      <w:r w:rsidR="000711D2" w:rsidRPr="004F3E43">
        <w:rPr>
          <w:rFonts w:ascii="Arial" w:eastAsia="宋体" w:hAnsi="Arial" w:cs="Arial" w:hint="eastAsia"/>
          <w:szCs w:val="21"/>
        </w:rPr>
        <w:t>位置</w:t>
      </w:r>
      <w:r w:rsidR="00EB31E5" w:rsidRPr="004F3E43">
        <w:rPr>
          <w:rFonts w:ascii="Arial" w:eastAsia="宋体" w:hAnsi="Arial" w:cs="Arial"/>
          <w:szCs w:val="21"/>
        </w:rPr>
        <w:t>线</w:t>
      </w:r>
      <w:r w:rsidRPr="004F3E43">
        <w:rPr>
          <w:rFonts w:ascii="Arial" w:eastAsia="宋体" w:hAnsi="Arial" w:cs="Arial"/>
          <w:szCs w:val="21"/>
        </w:rPr>
        <w:t>。在土基上搭设脚手架，应挂白线。</w:t>
      </w:r>
    </w:p>
    <w:p w:rsidR="00B150C2" w:rsidRPr="00925A55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9" w:name="_Toc476855354"/>
      <w:r>
        <w:rPr>
          <w:rFonts w:ascii="Arial" w:hAnsi="Arial" w:cs="Arial" w:hint="eastAsia"/>
          <w:sz w:val="21"/>
        </w:rPr>
        <w:t>4.</w:t>
      </w:r>
      <w:r w:rsidR="006A10CE" w:rsidRPr="00925A55">
        <w:rPr>
          <w:rFonts w:ascii="Arial" w:hAnsi="Arial" w:cs="Arial"/>
          <w:sz w:val="21"/>
        </w:rPr>
        <w:t>3</w:t>
      </w:r>
      <w:r w:rsidR="00B150C2" w:rsidRPr="00925A55">
        <w:rPr>
          <w:rFonts w:ascii="Arial" w:hAnsi="Arial" w:cs="Arial"/>
          <w:sz w:val="21"/>
        </w:rPr>
        <w:t>安放可调底座</w:t>
      </w:r>
      <w:bookmarkEnd w:id="9"/>
    </w:p>
    <w:p w:rsidR="00B150C2" w:rsidRPr="00E76625" w:rsidRDefault="00B150C2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E76625">
        <w:rPr>
          <w:rFonts w:ascii="Arial" w:eastAsia="宋体" w:hAnsi="Arial" w:cs="Arial"/>
          <w:szCs w:val="21"/>
        </w:rPr>
        <w:t>在安放可调底座时，</w:t>
      </w:r>
      <w:r w:rsidR="00673A84" w:rsidRPr="00E76625">
        <w:rPr>
          <w:rFonts w:ascii="Arial" w:eastAsia="宋体" w:hAnsi="Arial" w:cs="Arial"/>
          <w:szCs w:val="21"/>
        </w:rPr>
        <w:t>旋转</w:t>
      </w:r>
      <w:r w:rsidRPr="00E76625">
        <w:rPr>
          <w:rFonts w:ascii="Arial" w:eastAsia="宋体" w:hAnsi="Arial" w:cs="Arial"/>
          <w:szCs w:val="21"/>
        </w:rPr>
        <w:t>螺母的高度可进行初步调整，待第一节插架安装时再进行微调和精找。</w:t>
      </w:r>
    </w:p>
    <w:p w:rsidR="00B150C2" w:rsidRPr="00925A55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0" w:name="_Toc476855355"/>
      <w:r>
        <w:rPr>
          <w:rFonts w:ascii="Arial" w:hAnsi="Arial" w:cs="Arial" w:hint="eastAsia"/>
          <w:sz w:val="21"/>
        </w:rPr>
        <w:lastRenderedPageBreak/>
        <w:t>4.</w:t>
      </w:r>
      <w:r w:rsidR="005C4646" w:rsidRPr="00925A55">
        <w:rPr>
          <w:rFonts w:ascii="Arial" w:hAnsi="Arial" w:cs="Arial"/>
          <w:sz w:val="21"/>
        </w:rPr>
        <w:t>4</w:t>
      </w:r>
      <w:r w:rsidR="00B150C2" w:rsidRPr="00925A55">
        <w:rPr>
          <w:rFonts w:ascii="Arial" w:hAnsi="Arial" w:cs="Arial"/>
          <w:sz w:val="21"/>
        </w:rPr>
        <w:t>安装插架</w:t>
      </w:r>
      <w:bookmarkEnd w:id="10"/>
    </w:p>
    <w:p w:rsidR="00B150C2" w:rsidRPr="00E76625" w:rsidRDefault="00CA375E" w:rsidP="00385F7B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684F2C">
        <w:rPr>
          <w:rFonts w:ascii="Arial" w:eastAsia="宋体" w:hAnsi="Arial" w:cs="Arial" w:hint="eastAsia"/>
          <w:szCs w:val="21"/>
        </w:rPr>
        <w:t>4.1</w:t>
      </w:r>
      <w:r w:rsidR="000C6F3C" w:rsidRPr="00E76625">
        <w:rPr>
          <w:rFonts w:ascii="Arial" w:eastAsia="宋体" w:hAnsi="Arial" w:cs="Arial"/>
          <w:szCs w:val="21"/>
        </w:rPr>
        <w:t>两榀（片）插架通过拉杆连接成一个井架，</w:t>
      </w:r>
      <w:r w:rsidR="00B150C2" w:rsidRPr="00E76625">
        <w:rPr>
          <w:rFonts w:ascii="Arial" w:eastAsia="宋体" w:hAnsi="Arial" w:cs="Arial"/>
          <w:szCs w:val="21"/>
        </w:rPr>
        <w:t>第一节</w:t>
      </w:r>
      <w:r w:rsidR="00B150C2" w:rsidRPr="00E76625">
        <w:rPr>
          <w:rFonts w:ascii="Arial" w:eastAsia="宋体" w:hAnsi="Arial" w:cs="Arial"/>
          <w:szCs w:val="21"/>
        </w:rPr>
        <w:t>DOKA</w:t>
      </w:r>
      <w:r w:rsidR="00B150C2" w:rsidRPr="00E76625">
        <w:rPr>
          <w:rFonts w:ascii="Arial" w:eastAsia="宋体" w:hAnsi="Arial" w:cs="Arial"/>
          <w:szCs w:val="21"/>
        </w:rPr>
        <w:t>插架的安装是整个</w:t>
      </w:r>
      <w:r w:rsidR="00B81F58" w:rsidRPr="00E76625">
        <w:rPr>
          <w:rFonts w:ascii="Arial" w:eastAsia="宋体" w:hAnsi="Arial" w:cs="Arial"/>
          <w:szCs w:val="21"/>
        </w:rPr>
        <w:t>支撑</w:t>
      </w:r>
      <w:r w:rsidR="00B150C2" w:rsidRPr="00E76625">
        <w:rPr>
          <w:rFonts w:ascii="Arial" w:eastAsia="宋体" w:hAnsi="Arial" w:cs="Arial"/>
          <w:szCs w:val="21"/>
        </w:rPr>
        <w:t>体系安装的基础</w:t>
      </w:r>
      <w:r w:rsidR="001B1009" w:rsidRPr="00E76625">
        <w:rPr>
          <w:rFonts w:ascii="Arial" w:eastAsia="宋体" w:hAnsi="Arial" w:cs="Arial"/>
          <w:szCs w:val="21"/>
        </w:rPr>
        <w:t>。</w:t>
      </w:r>
      <w:r w:rsidR="00B150C2" w:rsidRPr="00E76625">
        <w:rPr>
          <w:rFonts w:ascii="Arial" w:eastAsia="宋体" w:hAnsi="Arial" w:cs="Arial"/>
          <w:szCs w:val="21"/>
        </w:rPr>
        <w:t>在这个环节里，第一节顶端的水平度是关键。</w:t>
      </w:r>
      <w:r w:rsidR="00673A84" w:rsidRPr="00E76625">
        <w:rPr>
          <w:rFonts w:ascii="Arial" w:eastAsia="宋体" w:hAnsi="Arial" w:cs="Arial"/>
          <w:szCs w:val="21"/>
        </w:rPr>
        <w:t>顶端水平能保证整个架体的垂直度，</w:t>
      </w:r>
      <w:r w:rsidR="00B150C2" w:rsidRPr="00E76625">
        <w:rPr>
          <w:rFonts w:ascii="Arial" w:eastAsia="宋体" w:hAnsi="Arial" w:cs="Arial"/>
          <w:szCs w:val="21"/>
        </w:rPr>
        <w:t>关系到整个体系安装的进度、稳定性和美观。</w:t>
      </w:r>
    </w:p>
    <w:p w:rsidR="00B150C2" w:rsidRPr="00684F2C" w:rsidRDefault="00CA375E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684F2C" w:rsidRPr="00684F2C">
        <w:rPr>
          <w:rFonts w:ascii="Arial" w:eastAsia="宋体" w:hAnsi="Arial" w:cs="Arial" w:hint="eastAsia"/>
          <w:szCs w:val="21"/>
        </w:rPr>
        <w:t>4.2</w:t>
      </w:r>
      <w:r w:rsidR="00B150C2" w:rsidRPr="00684F2C">
        <w:rPr>
          <w:rFonts w:ascii="Arial" w:eastAsia="宋体" w:hAnsi="Arial" w:cs="Arial"/>
          <w:szCs w:val="21"/>
        </w:rPr>
        <w:t>底部插架调整好</w:t>
      </w:r>
      <w:r w:rsidR="001641F5" w:rsidRPr="00684F2C">
        <w:rPr>
          <w:rFonts w:ascii="Arial" w:eastAsia="宋体" w:hAnsi="Arial" w:cs="Arial"/>
          <w:szCs w:val="21"/>
        </w:rPr>
        <w:t>锁死</w:t>
      </w:r>
      <w:r w:rsidR="000C6F3C" w:rsidRPr="00684F2C">
        <w:rPr>
          <w:rFonts w:ascii="Arial" w:eastAsia="宋体" w:hAnsi="Arial" w:cs="Arial"/>
          <w:szCs w:val="21"/>
        </w:rPr>
        <w:t>后，即可进行上部插架</w:t>
      </w:r>
      <w:r w:rsidR="00B150C2" w:rsidRPr="00684F2C">
        <w:rPr>
          <w:rFonts w:ascii="Arial" w:eastAsia="宋体" w:hAnsi="Arial" w:cs="Arial"/>
          <w:szCs w:val="21"/>
        </w:rPr>
        <w:t>安装。在安装过程中注意以下几点：</w:t>
      </w:r>
    </w:p>
    <w:p w:rsidR="00B150C2" w:rsidRPr="00684F2C" w:rsidRDefault="00CA375E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684F2C">
        <w:rPr>
          <w:rFonts w:ascii="Arial" w:eastAsia="宋体" w:hAnsi="Arial" w:cs="Arial" w:hint="eastAsia"/>
          <w:szCs w:val="21"/>
        </w:rPr>
        <w:t>4.2.1</w:t>
      </w:r>
      <w:r w:rsidR="00B150C2" w:rsidRPr="00684F2C">
        <w:rPr>
          <w:rFonts w:ascii="Arial" w:eastAsia="宋体" w:hAnsi="Arial" w:cs="Arial"/>
          <w:szCs w:val="21"/>
        </w:rPr>
        <w:t>竖向拉杆安装</w:t>
      </w:r>
    </w:p>
    <w:p w:rsidR="00B150C2" w:rsidRPr="00684F2C" w:rsidRDefault="00300243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684F2C">
        <w:rPr>
          <w:rFonts w:ascii="Arial" w:eastAsia="宋体" w:hAnsi="Arial" w:cs="Arial"/>
          <w:szCs w:val="21"/>
        </w:rPr>
        <w:t>为十字形剪刀形式。当</w:t>
      </w:r>
      <w:r w:rsidR="001641F5" w:rsidRPr="00684F2C">
        <w:rPr>
          <w:rFonts w:ascii="Arial" w:eastAsia="宋体" w:hAnsi="Arial" w:cs="Arial"/>
          <w:szCs w:val="21"/>
        </w:rPr>
        <w:t>上节</w:t>
      </w:r>
      <w:r w:rsidR="00B150C2" w:rsidRPr="00684F2C">
        <w:rPr>
          <w:rFonts w:ascii="Arial" w:eastAsia="宋体" w:hAnsi="Arial" w:cs="Arial"/>
          <w:szCs w:val="21"/>
        </w:rPr>
        <w:t>每两榀插架</w:t>
      </w:r>
      <w:r w:rsidRPr="00684F2C">
        <w:rPr>
          <w:rFonts w:ascii="Arial" w:eastAsia="宋体" w:hAnsi="Arial" w:cs="Arial"/>
          <w:szCs w:val="21"/>
        </w:rPr>
        <w:t>立杆</w:t>
      </w:r>
      <w:r w:rsidR="001641F5" w:rsidRPr="00684F2C">
        <w:rPr>
          <w:rFonts w:ascii="Arial" w:eastAsia="宋体" w:hAnsi="Arial" w:cs="Arial"/>
          <w:szCs w:val="21"/>
        </w:rPr>
        <w:t>底部与下节立杆顶部</w:t>
      </w:r>
      <w:r w:rsidR="00B150C2" w:rsidRPr="00684F2C">
        <w:rPr>
          <w:rFonts w:ascii="Arial" w:eastAsia="宋体" w:hAnsi="Arial" w:cs="Arial"/>
          <w:szCs w:val="21"/>
        </w:rPr>
        <w:t>连接插销锁死后，用竖向拉杆连接。竖向拉杆每层设置，即每</w:t>
      </w:r>
      <w:r w:rsidR="001641F5" w:rsidRPr="00684F2C">
        <w:rPr>
          <w:rFonts w:ascii="Arial" w:eastAsia="宋体" w:hAnsi="Arial" w:cs="Arial"/>
          <w:szCs w:val="21"/>
        </w:rPr>
        <w:t>节的</w:t>
      </w:r>
      <w:r w:rsidR="00B150C2" w:rsidRPr="00684F2C">
        <w:rPr>
          <w:rFonts w:ascii="Arial" w:eastAsia="宋体" w:hAnsi="Arial" w:cs="Arial"/>
          <w:szCs w:val="21"/>
        </w:rPr>
        <w:t>两榀插架用竖向拉杆组成一个独立的、封闭的井架。</w:t>
      </w:r>
    </w:p>
    <w:p w:rsidR="00B150C2" w:rsidRPr="00684F2C" w:rsidRDefault="00CA375E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684F2C">
        <w:rPr>
          <w:rFonts w:ascii="Arial" w:eastAsia="宋体" w:hAnsi="Arial" w:cs="Arial" w:hint="eastAsia"/>
          <w:szCs w:val="21"/>
        </w:rPr>
        <w:t>4.2</w:t>
      </w:r>
      <w:r w:rsidR="00746654" w:rsidRPr="00684F2C">
        <w:rPr>
          <w:rFonts w:ascii="Arial" w:eastAsia="宋体" w:hAnsi="Arial" w:cs="Arial"/>
          <w:szCs w:val="21"/>
        </w:rPr>
        <w:t>.2</w:t>
      </w:r>
      <w:r w:rsidR="00B150C2" w:rsidRPr="00684F2C">
        <w:rPr>
          <w:rFonts w:ascii="Arial" w:eastAsia="宋体" w:hAnsi="Arial" w:cs="Arial"/>
          <w:szCs w:val="21"/>
        </w:rPr>
        <w:t>水平拉杆安装</w:t>
      </w:r>
    </w:p>
    <w:p w:rsidR="00B150C2" w:rsidRPr="00684F2C" w:rsidRDefault="00300243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684F2C">
        <w:rPr>
          <w:rFonts w:ascii="Arial" w:eastAsia="宋体" w:hAnsi="Arial" w:cs="Arial"/>
          <w:szCs w:val="21"/>
        </w:rPr>
        <w:t>样式与竖向拉杆相同。</w:t>
      </w:r>
      <w:r w:rsidR="00B150C2" w:rsidRPr="00684F2C">
        <w:rPr>
          <w:rFonts w:ascii="Arial" w:eastAsia="宋体" w:hAnsi="Arial" w:cs="Arial"/>
          <w:szCs w:val="21"/>
        </w:rPr>
        <w:t>水平拉杆设置在</w:t>
      </w:r>
      <w:r w:rsidRPr="00684F2C">
        <w:rPr>
          <w:rFonts w:ascii="Arial" w:eastAsia="宋体" w:hAnsi="Arial" w:cs="Arial"/>
          <w:szCs w:val="21"/>
        </w:rPr>
        <w:t>插架</w:t>
      </w:r>
      <w:r w:rsidR="00B150C2" w:rsidRPr="00684F2C">
        <w:rPr>
          <w:rFonts w:ascii="Arial" w:eastAsia="宋体" w:hAnsi="Arial" w:cs="Arial"/>
          <w:szCs w:val="21"/>
        </w:rPr>
        <w:t>第一</w:t>
      </w:r>
      <w:r w:rsidRPr="00684F2C">
        <w:rPr>
          <w:rFonts w:ascii="Arial" w:eastAsia="宋体" w:hAnsi="Arial" w:cs="Arial"/>
          <w:szCs w:val="21"/>
        </w:rPr>
        <w:t>节</w:t>
      </w:r>
      <w:r w:rsidR="00B150C2" w:rsidRPr="00684F2C">
        <w:rPr>
          <w:rFonts w:ascii="Arial" w:eastAsia="宋体" w:hAnsi="Arial" w:cs="Arial"/>
          <w:szCs w:val="21"/>
        </w:rPr>
        <w:t>顶部、顶</w:t>
      </w:r>
      <w:r w:rsidRPr="00684F2C">
        <w:rPr>
          <w:rFonts w:ascii="Arial" w:eastAsia="宋体" w:hAnsi="Arial" w:cs="Arial"/>
          <w:szCs w:val="21"/>
        </w:rPr>
        <w:t>节</w:t>
      </w:r>
      <w:r w:rsidR="00B150C2" w:rsidRPr="00684F2C">
        <w:rPr>
          <w:rFonts w:ascii="Arial" w:eastAsia="宋体" w:hAnsi="Arial" w:cs="Arial"/>
          <w:szCs w:val="21"/>
        </w:rPr>
        <w:t>顶部，中间</w:t>
      </w:r>
      <w:r w:rsidRPr="00684F2C">
        <w:rPr>
          <w:rFonts w:ascii="Arial" w:eastAsia="宋体" w:hAnsi="Arial" w:cs="Arial"/>
          <w:szCs w:val="21"/>
        </w:rPr>
        <w:t>隔节</w:t>
      </w:r>
      <w:r w:rsidR="00B150C2" w:rsidRPr="00684F2C">
        <w:rPr>
          <w:rFonts w:ascii="Arial" w:eastAsia="宋体" w:hAnsi="Arial" w:cs="Arial"/>
          <w:szCs w:val="21"/>
        </w:rPr>
        <w:t>设置。</w:t>
      </w:r>
    </w:p>
    <w:p w:rsidR="00B150C2" w:rsidRPr="00684F2C" w:rsidRDefault="00CA375E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</w:t>
      </w:r>
      <w:r w:rsidR="00684F2C">
        <w:rPr>
          <w:rFonts w:ascii="Arial" w:eastAsia="宋体" w:hAnsi="Arial" w:cs="Arial" w:hint="eastAsia"/>
          <w:szCs w:val="21"/>
        </w:rPr>
        <w:t>4.2</w:t>
      </w:r>
      <w:r w:rsidR="00746654" w:rsidRPr="00684F2C">
        <w:rPr>
          <w:rFonts w:ascii="Arial" w:eastAsia="宋体" w:hAnsi="Arial" w:cs="Arial"/>
          <w:szCs w:val="21"/>
        </w:rPr>
        <w:t>.3</w:t>
      </w:r>
      <w:r w:rsidR="00B150C2" w:rsidRPr="00684F2C">
        <w:rPr>
          <w:rFonts w:ascii="Arial" w:eastAsia="宋体" w:hAnsi="Arial" w:cs="Arial"/>
          <w:szCs w:val="21"/>
        </w:rPr>
        <w:t>附加拉结</w:t>
      </w:r>
    </w:p>
    <w:p w:rsidR="00B150C2" w:rsidRPr="00684F2C" w:rsidRDefault="00684F2C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）</w:t>
      </w:r>
      <w:r w:rsidR="00B150C2" w:rsidRPr="00684F2C">
        <w:rPr>
          <w:rFonts w:ascii="Arial" w:eastAsia="宋体" w:hAnsi="Arial" w:cs="Arial"/>
          <w:szCs w:val="21"/>
        </w:rPr>
        <w:t>为保证</w:t>
      </w:r>
      <w:r w:rsidR="00FD2A45" w:rsidRPr="00684F2C">
        <w:rPr>
          <w:rFonts w:ascii="Arial" w:eastAsia="宋体" w:hAnsi="Arial" w:cs="Arial" w:hint="eastAsia"/>
          <w:szCs w:val="21"/>
        </w:rPr>
        <w:t>组装的</w:t>
      </w:r>
      <w:r w:rsidR="00B150C2" w:rsidRPr="00684F2C">
        <w:rPr>
          <w:rFonts w:ascii="Arial" w:eastAsia="宋体" w:hAnsi="Arial" w:cs="Arial"/>
          <w:szCs w:val="21"/>
        </w:rPr>
        <w:t>DOKA</w:t>
      </w:r>
      <w:r w:rsidR="00FD2A45" w:rsidRPr="00684F2C">
        <w:rPr>
          <w:rFonts w:ascii="Arial" w:eastAsia="宋体" w:hAnsi="Arial" w:cs="Arial" w:hint="eastAsia"/>
          <w:szCs w:val="21"/>
        </w:rPr>
        <w:t>井架</w:t>
      </w:r>
      <w:r w:rsidR="00B150C2" w:rsidRPr="00684F2C">
        <w:rPr>
          <w:rFonts w:ascii="Arial" w:eastAsia="宋体" w:hAnsi="Arial" w:cs="Arial"/>
          <w:szCs w:val="21"/>
        </w:rPr>
        <w:t>整体形成稳定的支撑体系，用脚手杆从底部（第一节找正后</w:t>
      </w:r>
      <w:r w:rsidR="00B200B2">
        <w:rPr>
          <w:rFonts w:ascii="Arial" w:eastAsia="宋体" w:hAnsi="Arial" w:cs="Arial" w:hint="eastAsia"/>
          <w:szCs w:val="21"/>
        </w:rPr>
        <w:t>的</w:t>
      </w:r>
      <w:r w:rsidR="00B150C2" w:rsidRPr="00684F2C">
        <w:rPr>
          <w:rFonts w:ascii="Arial" w:eastAsia="宋体" w:hAnsi="Arial" w:cs="Arial"/>
          <w:szCs w:val="21"/>
        </w:rPr>
        <w:t>拉结</w:t>
      </w:r>
      <w:r w:rsidR="00736660" w:rsidRPr="00684F2C">
        <w:rPr>
          <w:rFonts w:ascii="Arial" w:eastAsia="宋体" w:hAnsi="Arial" w:cs="Arial"/>
          <w:szCs w:val="21"/>
        </w:rPr>
        <w:t>为第一道</w:t>
      </w:r>
      <w:r w:rsidR="000C6F3C" w:rsidRPr="00684F2C">
        <w:rPr>
          <w:rFonts w:ascii="Arial" w:eastAsia="宋体" w:hAnsi="Arial" w:cs="Arial"/>
          <w:szCs w:val="21"/>
        </w:rPr>
        <w:t>，相当于满堂脚手架的扫地杆</w:t>
      </w:r>
      <w:r w:rsidR="00B150C2" w:rsidRPr="00684F2C">
        <w:rPr>
          <w:rFonts w:ascii="Arial" w:eastAsia="宋体" w:hAnsi="Arial" w:cs="Arial"/>
          <w:szCs w:val="21"/>
        </w:rPr>
        <w:t>）每隔</w:t>
      </w:r>
      <w:r w:rsidR="00940485" w:rsidRPr="00684F2C">
        <w:rPr>
          <w:rFonts w:ascii="Arial" w:eastAsia="宋体" w:hAnsi="Arial" w:cs="Arial"/>
          <w:szCs w:val="21"/>
        </w:rPr>
        <w:t>1</w:t>
      </w:r>
      <w:r w:rsidR="00B150C2" w:rsidRPr="00684F2C">
        <w:rPr>
          <w:rFonts w:ascii="Arial" w:eastAsia="宋体" w:hAnsi="Arial" w:cs="Arial"/>
          <w:szCs w:val="21"/>
        </w:rPr>
        <w:t>~</w:t>
      </w:r>
      <w:r w:rsidR="00940485" w:rsidRPr="00684F2C">
        <w:rPr>
          <w:rFonts w:ascii="Arial" w:eastAsia="宋体" w:hAnsi="Arial" w:cs="Arial"/>
          <w:szCs w:val="21"/>
        </w:rPr>
        <w:t>2</w:t>
      </w:r>
      <w:r w:rsidR="00736660" w:rsidRPr="00684F2C">
        <w:rPr>
          <w:rFonts w:ascii="Arial" w:eastAsia="宋体" w:hAnsi="Arial" w:cs="Arial"/>
          <w:szCs w:val="21"/>
        </w:rPr>
        <w:t>节</w:t>
      </w:r>
      <w:r w:rsidR="00B150C2" w:rsidRPr="00684F2C">
        <w:rPr>
          <w:rFonts w:ascii="Arial" w:eastAsia="宋体" w:hAnsi="Arial" w:cs="Arial"/>
          <w:szCs w:val="21"/>
        </w:rPr>
        <w:t>进行一道水平拉结</w:t>
      </w:r>
      <w:r w:rsidR="00736660" w:rsidRPr="00684F2C">
        <w:rPr>
          <w:rFonts w:ascii="Arial" w:eastAsia="宋体" w:hAnsi="Arial" w:cs="Arial"/>
          <w:szCs w:val="21"/>
        </w:rPr>
        <w:t>，将所有独立的井架连接为一个联合架体</w:t>
      </w:r>
      <w:r w:rsidR="00B150C2" w:rsidRPr="00684F2C">
        <w:rPr>
          <w:rFonts w:ascii="Arial" w:eastAsia="宋体" w:hAnsi="Arial" w:cs="Arial"/>
          <w:szCs w:val="21"/>
        </w:rPr>
        <w:t>。</w:t>
      </w:r>
    </w:p>
    <w:p w:rsidR="00B150C2" w:rsidRPr="00684F2C" w:rsidRDefault="00684F2C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="00B150C2" w:rsidRPr="00684F2C">
        <w:rPr>
          <w:rFonts w:ascii="Arial" w:eastAsia="宋体" w:hAnsi="Arial" w:cs="Arial"/>
          <w:szCs w:val="21"/>
        </w:rPr>
        <w:t>该拉结在</w:t>
      </w:r>
      <w:r w:rsidR="00B150C2" w:rsidRPr="00684F2C">
        <w:rPr>
          <w:rFonts w:ascii="Arial" w:eastAsia="宋体" w:hAnsi="Arial" w:cs="Arial"/>
          <w:szCs w:val="21"/>
        </w:rPr>
        <w:t>DOKA</w:t>
      </w:r>
      <w:r w:rsidR="00B150C2" w:rsidRPr="00684F2C">
        <w:rPr>
          <w:rFonts w:ascii="Arial" w:eastAsia="宋体" w:hAnsi="Arial" w:cs="Arial"/>
          <w:szCs w:val="21"/>
        </w:rPr>
        <w:t>计算手册中并未提及，但在应用中，附加该拉结，整体稳定性大大增强。</w:t>
      </w:r>
    </w:p>
    <w:p w:rsidR="00B150C2" w:rsidRDefault="00684F2C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3</w:t>
      </w:r>
      <w:r>
        <w:rPr>
          <w:rFonts w:ascii="Arial" w:eastAsia="宋体" w:hAnsi="Arial" w:cs="Arial" w:hint="eastAsia"/>
          <w:szCs w:val="21"/>
        </w:rPr>
        <w:t>）</w:t>
      </w:r>
      <w:r w:rsidR="00B150C2" w:rsidRPr="00684F2C">
        <w:rPr>
          <w:rFonts w:ascii="Arial" w:eastAsia="宋体" w:hAnsi="Arial" w:cs="Arial"/>
          <w:szCs w:val="21"/>
        </w:rPr>
        <w:t>对于大截面框架式构件，往往先进行柱子混凝土浇筑，然后进行梁板支撑</w:t>
      </w:r>
      <w:r>
        <w:rPr>
          <w:rFonts w:ascii="Arial" w:eastAsia="宋体" w:hAnsi="Arial" w:cs="Arial" w:hint="eastAsia"/>
          <w:szCs w:val="21"/>
        </w:rPr>
        <w:t>搭设</w:t>
      </w:r>
      <w:r w:rsidR="00B150C2" w:rsidRPr="00684F2C">
        <w:rPr>
          <w:rFonts w:ascii="Arial" w:eastAsia="宋体" w:hAnsi="Arial" w:cs="Arial"/>
          <w:szCs w:val="21"/>
        </w:rPr>
        <w:t>和梁板结构施工。该附加拉结应与浇筑完的混凝土柱子进行拉结，以增强稳定性。</w:t>
      </w:r>
    </w:p>
    <w:p w:rsidR="008A76DB" w:rsidRDefault="00C71D95" w:rsidP="004372CC">
      <w:pPr>
        <w:spacing w:line="276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pict>
          <v:group id="_x0000_s1218" style="position:absolute;left:0;text-align:left;margin-left:8.25pt;margin-top:31.8pt;width:204.75pt;height:150pt;z-index:251990016" coordorigin="6750,10665" coordsize="4095,3000">
            <v:shape id="_x0000_s1208" type="#_x0000_t32" style="position:absolute;left:8760;top:11130;width:570;height:285" o:connectortype="straight">
              <v:stroke endarrow="block"/>
            </v:shape>
            <v:shape id="_x0000_s1209" type="#_x0000_t202" style="position:absolute;left:7800;top:10665;width:1155;height:645" filled="f" stroked="f">
              <v:textbox>
                <w:txbxContent>
                  <w:p w:rsidR="008A76DB" w:rsidRPr="008A76DB" w:rsidRDefault="008A76DB">
                    <w:pPr>
                      <w:rPr>
                        <w:color w:val="FFFF00"/>
                      </w:rPr>
                    </w:pPr>
                    <w:r w:rsidRPr="008A76DB">
                      <w:rPr>
                        <w:rFonts w:hint="eastAsia"/>
                        <w:color w:val="FFFF00"/>
                      </w:rPr>
                      <w:t>上节插架</w:t>
                    </w:r>
                  </w:p>
                </w:txbxContent>
              </v:textbox>
            </v:shape>
            <v:shape id="_x0000_s1210" type="#_x0000_t32" style="position:absolute;left:8760;top:11895;width:570;height:285" o:connectortype="straight">
              <v:stroke endarrow="block"/>
            </v:shape>
            <v:shape id="_x0000_s1211" type="#_x0000_t202" style="position:absolute;left:7800;top:11535;width:1155;height:645" filled="f" stroked="f">
              <v:textbox>
                <w:txbxContent>
                  <w:p w:rsidR="008A76DB" w:rsidRPr="008A76DB" w:rsidRDefault="008A76DB">
                    <w:pPr>
                      <w:rPr>
                        <w:color w:val="FFFF00"/>
                      </w:rPr>
                    </w:pPr>
                    <w:r>
                      <w:rPr>
                        <w:rFonts w:hint="eastAsia"/>
                        <w:color w:val="FFFF00"/>
                      </w:rPr>
                      <w:t>下</w:t>
                    </w:r>
                    <w:r w:rsidRPr="008A76DB">
                      <w:rPr>
                        <w:rFonts w:hint="eastAsia"/>
                        <w:color w:val="FFFF00"/>
                      </w:rPr>
                      <w:t>节插架</w:t>
                    </w:r>
                  </w:p>
                </w:txbxContent>
              </v:textbox>
            </v:shape>
            <v:shape id="_x0000_s1212" type="#_x0000_t32" style="position:absolute;left:7665;top:12345;width:570;height:285" o:connectortype="straight">
              <v:stroke endarrow="block"/>
            </v:shape>
            <v:shape id="_x0000_s1213" type="#_x0000_t202" style="position:absolute;left:6750;top:11985;width:1155;height:645" filled="f" stroked="f">
              <v:textbox>
                <w:txbxContent>
                  <w:p w:rsidR="008A76DB" w:rsidRPr="008A76DB" w:rsidRDefault="008A76DB">
                    <w:pPr>
                      <w:rPr>
                        <w:color w:val="FFFF00"/>
                      </w:rPr>
                    </w:pPr>
                    <w:r>
                      <w:rPr>
                        <w:rFonts w:hint="eastAsia"/>
                        <w:color w:val="FFFF00"/>
                      </w:rPr>
                      <w:t>竖向拉杆</w:t>
                    </w:r>
                  </w:p>
                </w:txbxContent>
              </v:textbox>
            </v:shape>
            <v:shape id="_x0000_s1214" type="#_x0000_t32" style="position:absolute;left:10290;top:11535;width:180;height:450" o:connectortype="straight">
              <v:stroke endarrow="block"/>
            </v:shape>
            <v:shape id="_x0000_s1215" type="#_x0000_t202" style="position:absolute;left:9690;top:11130;width:1155;height:645" filled="f" stroked="f">
              <v:textbox>
                <w:txbxContent>
                  <w:p w:rsidR="008A76DB" w:rsidRPr="008A76DB" w:rsidRDefault="008A76DB">
                    <w:pPr>
                      <w:rPr>
                        <w:color w:val="FFFF00"/>
                      </w:rPr>
                    </w:pPr>
                    <w:r>
                      <w:rPr>
                        <w:rFonts w:hint="eastAsia"/>
                        <w:color w:val="FFFF00"/>
                      </w:rPr>
                      <w:t>水平拉杆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16" type="#_x0000_t13" style="position:absolute;left:8640;top:12525;width:570;height:180"/>
            <v:shape id="_x0000_s1217" type="#_x0000_t202" style="position:absolute;left:7800;top:12630;width:1710;height:1035" filled="f" stroked="f">
              <v:textbox>
                <w:txbxContent>
                  <w:p w:rsidR="008A76DB" w:rsidRPr="008A76DB" w:rsidRDefault="008A76DB" w:rsidP="008A76DB">
                    <w:pPr>
                      <w:spacing w:line="240" w:lineRule="auto"/>
                      <w:rPr>
                        <w:color w:val="FFFF00"/>
                      </w:rPr>
                    </w:pPr>
                    <w:r>
                      <w:rPr>
                        <w:rFonts w:hint="eastAsia"/>
                        <w:color w:val="FFFF00"/>
                      </w:rPr>
                      <w:t>上下节承插后，向内敲打锁死</w:t>
                    </w:r>
                  </w:p>
                </w:txbxContent>
              </v:textbox>
            </v:shape>
          </v:group>
        </w:pict>
      </w:r>
      <w:r w:rsidR="008A76DB" w:rsidRPr="008A76DB"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2744470" cy="2034847"/>
            <wp:effectExtent l="19050" t="0" r="0" b="0"/>
            <wp:docPr id="1" name="图片 1" descr="E:\2016-4-7\IMG_20160407_1309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E:\2016-4-7\IMG_20160407_130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3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6DB" w:rsidRPr="003B2CD6" w:rsidRDefault="003B2CD6" w:rsidP="003B2CD6">
      <w:pPr>
        <w:spacing w:line="276" w:lineRule="auto"/>
        <w:ind w:firstLineChars="200" w:firstLine="361"/>
        <w:jc w:val="center"/>
        <w:rPr>
          <w:rFonts w:ascii="Arial" w:eastAsia="宋体" w:hAnsi="Arial" w:cs="Arial"/>
          <w:b/>
          <w:sz w:val="18"/>
          <w:szCs w:val="21"/>
        </w:rPr>
      </w:pPr>
      <w:r w:rsidRPr="003B2CD6">
        <w:rPr>
          <w:rFonts w:ascii="Arial" w:eastAsia="宋体" w:hAnsi="Arial" w:cs="Arial" w:hint="eastAsia"/>
          <w:b/>
          <w:sz w:val="18"/>
          <w:szCs w:val="21"/>
        </w:rPr>
        <w:t>图</w:t>
      </w:r>
      <w:r w:rsidRPr="003B2CD6">
        <w:rPr>
          <w:rFonts w:ascii="Arial" w:eastAsia="宋体" w:hAnsi="Arial" w:cs="Arial" w:hint="eastAsia"/>
          <w:b/>
          <w:sz w:val="18"/>
          <w:szCs w:val="21"/>
        </w:rPr>
        <w:t xml:space="preserve">3   </w:t>
      </w:r>
      <w:r w:rsidR="008A76DB" w:rsidRPr="003B2CD6">
        <w:rPr>
          <w:rFonts w:ascii="Arial" w:eastAsia="宋体" w:hAnsi="Arial" w:cs="Arial" w:hint="eastAsia"/>
          <w:b/>
          <w:sz w:val="18"/>
          <w:szCs w:val="21"/>
        </w:rPr>
        <w:t>DOKA</w:t>
      </w:r>
      <w:r w:rsidR="008A76DB" w:rsidRPr="003B2CD6">
        <w:rPr>
          <w:rFonts w:ascii="Arial" w:eastAsia="宋体" w:hAnsi="Arial" w:cs="Arial" w:hint="eastAsia"/>
          <w:b/>
          <w:sz w:val="18"/>
          <w:szCs w:val="21"/>
        </w:rPr>
        <w:t>支撑安装图</w:t>
      </w:r>
    </w:p>
    <w:p w:rsidR="00B150C2" w:rsidRPr="00684F2C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1" w:name="_Toc476855357"/>
      <w:r>
        <w:rPr>
          <w:rFonts w:ascii="Arial" w:hAnsi="Arial" w:cs="Arial" w:hint="eastAsia"/>
          <w:sz w:val="21"/>
        </w:rPr>
        <w:lastRenderedPageBreak/>
        <w:t>4.</w:t>
      </w:r>
      <w:r w:rsidR="00684F2C" w:rsidRPr="00684F2C">
        <w:rPr>
          <w:rFonts w:ascii="Arial" w:hAnsi="Arial" w:cs="Arial" w:hint="eastAsia"/>
          <w:sz w:val="21"/>
        </w:rPr>
        <w:t>5</w:t>
      </w:r>
      <w:r w:rsidR="00B150C2" w:rsidRPr="00684F2C">
        <w:rPr>
          <w:rFonts w:ascii="Arial" w:hAnsi="Arial" w:cs="Arial"/>
          <w:sz w:val="21"/>
        </w:rPr>
        <w:t>安放可调顶撑</w:t>
      </w:r>
      <w:bookmarkEnd w:id="11"/>
    </w:p>
    <w:p w:rsidR="00B150C2" w:rsidRPr="00684F2C" w:rsidRDefault="00B150C2" w:rsidP="00684F2C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684F2C">
        <w:rPr>
          <w:rFonts w:ascii="Arial" w:eastAsia="宋体" w:hAnsi="Arial" w:cs="Arial"/>
          <w:szCs w:val="21"/>
        </w:rPr>
        <w:t>可调顶托为</w:t>
      </w:r>
      <w:r w:rsidRPr="00684F2C">
        <w:rPr>
          <w:rFonts w:ascii="Arial" w:eastAsia="宋体" w:hAnsi="Arial" w:cs="Arial"/>
          <w:szCs w:val="21"/>
        </w:rPr>
        <w:t>U</w:t>
      </w:r>
      <w:r w:rsidRPr="00684F2C">
        <w:rPr>
          <w:rFonts w:ascii="Arial" w:eastAsia="宋体" w:hAnsi="Arial" w:cs="Arial"/>
          <w:szCs w:val="21"/>
        </w:rPr>
        <w:t>型顶托，其标高也由螺母调节。插架安装完毕后，顶托的标高由木工根据各项数据进行微调。起拱高度按规范规定。</w:t>
      </w:r>
    </w:p>
    <w:p w:rsidR="00B150C2" w:rsidRPr="00684F2C" w:rsidRDefault="00CA375E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2" w:name="_Toc476855358"/>
      <w:r>
        <w:rPr>
          <w:rFonts w:ascii="Arial" w:hAnsi="Arial" w:cs="Arial" w:hint="eastAsia"/>
          <w:sz w:val="21"/>
        </w:rPr>
        <w:t>4.</w:t>
      </w:r>
      <w:r w:rsidR="00684F2C">
        <w:rPr>
          <w:rFonts w:ascii="Arial" w:hAnsi="Arial" w:cs="Arial" w:hint="eastAsia"/>
          <w:sz w:val="21"/>
        </w:rPr>
        <w:t>6</w:t>
      </w:r>
      <w:r w:rsidR="00B150C2" w:rsidRPr="00684F2C">
        <w:rPr>
          <w:rFonts w:ascii="Arial" w:hAnsi="Arial" w:cs="Arial"/>
          <w:sz w:val="21"/>
        </w:rPr>
        <w:t>安放主</w:t>
      </w:r>
      <w:r w:rsidR="00402659" w:rsidRPr="00684F2C">
        <w:rPr>
          <w:rFonts w:ascii="Arial" w:hAnsi="Arial" w:cs="Arial" w:hint="eastAsia"/>
          <w:sz w:val="21"/>
        </w:rPr>
        <w:t>、次</w:t>
      </w:r>
      <w:r w:rsidR="00B150C2" w:rsidRPr="00684F2C">
        <w:rPr>
          <w:rFonts w:ascii="Arial" w:hAnsi="Arial" w:cs="Arial"/>
          <w:sz w:val="21"/>
        </w:rPr>
        <w:t>梁</w:t>
      </w:r>
      <w:bookmarkEnd w:id="12"/>
    </w:p>
    <w:p w:rsidR="0041267C" w:rsidRPr="007C70D2" w:rsidRDefault="001A07C1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C70D2">
        <w:rPr>
          <w:rFonts w:ascii="Arial" w:eastAsia="宋体" w:hAnsi="Arial" w:cs="Arial"/>
          <w:szCs w:val="21"/>
        </w:rPr>
        <w:t>模板</w:t>
      </w:r>
      <w:r w:rsidR="00B150C2" w:rsidRPr="007C70D2">
        <w:rPr>
          <w:rFonts w:ascii="Arial" w:eastAsia="宋体" w:hAnsi="Arial" w:cs="Arial"/>
          <w:szCs w:val="21"/>
        </w:rPr>
        <w:t>主梁</w:t>
      </w:r>
      <w:r w:rsidR="0041267C" w:rsidRPr="007C70D2">
        <w:rPr>
          <w:rFonts w:ascii="Arial" w:eastAsia="宋体" w:hAnsi="Arial" w:cs="Arial"/>
          <w:szCs w:val="21"/>
        </w:rPr>
        <w:t>即模板主楞，</w:t>
      </w:r>
      <w:r w:rsidR="00B150C2" w:rsidRPr="007C70D2">
        <w:rPr>
          <w:rFonts w:ascii="Arial" w:eastAsia="宋体" w:hAnsi="Arial" w:cs="Arial"/>
          <w:szCs w:val="21"/>
        </w:rPr>
        <w:t>类型有</w:t>
      </w:r>
      <w:r w:rsidR="00B150C2" w:rsidRPr="007C70D2">
        <w:rPr>
          <w:rFonts w:ascii="Arial" w:eastAsia="宋体" w:hAnsi="Arial" w:cs="Arial"/>
          <w:szCs w:val="21"/>
        </w:rPr>
        <w:t>DOKA</w:t>
      </w:r>
      <w:r w:rsidR="00AB6EE3" w:rsidRPr="007C70D2">
        <w:rPr>
          <w:rFonts w:ascii="Arial" w:eastAsia="宋体" w:hAnsi="Arial" w:cs="Arial"/>
          <w:szCs w:val="21"/>
        </w:rPr>
        <w:t>双</w:t>
      </w:r>
      <w:r w:rsidR="00B150C2" w:rsidRPr="007C70D2">
        <w:rPr>
          <w:rFonts w:ascii="Arial" w:eastAsia="宋体" w:hAnsi="Arial" w:cs="Arial"/>
          <w:szCs w:val="21"/>
        </w:rPr>
        <w:t>槽钢</w:t>
      </w:r>
      <w:r w:rsidR="00036EED" w:rsidRPr="007C70D2">
        <w:rPr>
          <w:rFonts w:ascii="Arial" w:eastAsia="宋体" w:hAnsi="Arial" w:cs="Arial"/>
          <w:szCs w:val="21"/>
        </w:rPr>
        <w:t>（</w:t>
      </w:r>
      <w:r w:rsidR="00036EED" w:rsidRPr="007C70D2">
        <w:rPr>
          <w:rFonts w:ascii="Arial" w:eastAsia="宋体" w:hAnsi="Arial" w:cs="Arial"/>
          <w:szCs w:val="21"/>
        </w:rPr>
        <w:t>2[10</w:t>
      </w:r>
      <w:r w:rsidR="00036EED" w:rsidRPr="007C70D2">
        <w:rPr>
          <w:rFonts w:ascii="Arial" w:eastAsia="宋体" w:hAnsi="Arial" w:cs="Arial"/>
          <w:szCs w:val="21"/>
        </w:rPr>
        <w:t>）</w:t>
      </w:r>
      <w:r w:rsidR="00B150C2" w:rsidRPr="007C70D2">
        <w:rPr>
          <w:rFonts w:ascii="Arial" w:eastAsia="宋体" w:hAnsi="Arial" w:cs="Arial"/>
          <w:szCs w:val="21"/>
        </w:rPr>
        <w:t>和单、双工字木梁，采用何种型式应根据计算书设计而定。</w:t>
      </w:r>
    </w:p>
    <w:p w:rsidR="0041267C" w:rsidRPr="007C70D2" w:rsidRDefault="00CA375E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4.6</w:t>
      </w:r>
      <w:r w:rsidR="0041267C" w:rsidRPr="007C70D2">
        <w:rPr>
          <w:rFonts w:ascii="Arial" w:eastAsia="宋体" w:hAnsi="Arial" w:cs="Arial"/>
          <w:szCs w:val="21"/>
        </w:rPr>
        <w:t>.1</w:t>
      </w:r>
      <w:r w:rsidR="00D4100B" w:rsidRPr="007C70D2">
        <w:rPr>
          <w:rFonts w:ascii="Arial" w:eastAsia="宋体" w:hAnsi="Arial" w:cs="Arial" w:hint="eastAsia"/>
          <w:szCs w:val="21"/>
        </w:rPr>
        <w:t>底模</w:t>
      </w:r>
      <w:r w:rsidR="0041267C" w:rsidRPr="007C70D2">
        <w:rPr>
          <w:rFonts w:ascii="Arial" w:eastAsia="宋体" w:hAnsi="Arial" w:cs="Arial"/>
          <w:szCs w:val="21"/>
        </w:rPr>
        <w:t>主梁安放</w:t>
      </w:r>
    </w:p>
    <w:p w:rsidR="00B150C2" w:rsidRPr="007C70D2" w:rsidRDefault="00CA375E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4.6.</w:t>
      </w:r>
      <w:r w:rsidR="0041267C" w:rsidRPr="007C70D2">
        <w:rPr>
          <w:rFonts w:ascii="Arial" w:eastAsia="宋体" w:hAnsi="Arial" w:cs="Arial"/>
          <w:szCs w:val="21"/>
        </w:rPr>
        <w:t>1.1</w:t>
      </w:r>
      <w:r w:rsidR="00B150C2" w:rsidRPr="007C70D2">
        <w:rPr>
          <w:rFonts w:ascii="Arial" w:eastAsia="宋体" w:hAnsi="Arial" w:cs="Arial"/>
          <w:szCs w:val="21"/>
        </w:rPr>
        <w:t>主梁应</w:t>
      </w:r>
      <w:r w:rsidR="00B200B2">
        <w:rPr>
          <w:rFonts w:ascii="Arial" w:eastAsia="宋体" w:hAnsi="Arial" w:cs="Arial" w:hint="eastAsia"/>
          <w:szCs w:val="21"/>
        </w:rPr>
        <w:t>使</w:t>
      </w:r>
      <w:r w:rsidR="00B150C2" w:rsidRPr="007C70D2">
        <w:rPr>
          <w:rFonts w:ascii="Arial" w:eastAsia="宋体" w:hAnsi="Arial" w:cs="Arial"/>
          <w:szCs w:val="21"/>
        </w:rPr>
        <w:t>用</w:t>
      </w:r>
      <w:r w:rsidR="00B150C2" w:rsidRPr="007C70D2">
        <w:rPr>
          <w:rFonts w:ascii="Arial" w:eastAsia="宋体" w:hAnsi="Arial" w:cs="Arial"/>
          <w:szCs w:val="21"/>
        </w:rPr>
        <w:t>DOKA</w:t>
      </w:r>
      <w:r w:rsidR="00B150C2" w:rsidRPr="007C70D2">
        <w:rPr>
          <w:rFonts w:ascii="Arial" w:eastAsia="宋体" w:hAnsi="Arial" w:cs="Arial"/>
          <w:szCs w:val="21"/>
        </w:rPr>
        <w:t>连接件与可调顶撑固定。</w:t>
      </w:r>
    </w:p>
    <w:p w:rsidR="0041267C" w:rsidRPr="007C70D2" w:rsidRDefault="00CA375E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4.6</w:t>
      </w:r>
      <w:r w:rsidR="0041267C" w:rsidRPr="007C70D2">
        <w:rPr>
          <w:rFonts w:ascii="Arial" w:eastAsia="宋体" w:hAnsi="Arial" w:cs="Arial"/>
          <w:szCs w:val="21"/>
        </w:rPr>
        <w:t>.1.2</w:t>
      </w:r>
      <w:r w:rsidR="0041267C" w:rsidRPr="007C70D2">
        <w:rPr>
          <w:rFonts w:ascii="Arial" w:eastAsia="宋体" w:hAnsi="Arial" w:cs="Arial"/>
          <w:szCs w:val="21"/>
        </w:rPr>
        <w:t>主梁的接头处理有三种方式：</w:t>
      </w:r>
    </w:p>
    <w:p w:rsidR="0041267C" w:rsidRPr="007C70D2" w:rsidRDefault="0041267C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C70D2">
        <w:rPr>
          <w:rFonts w:ascii="Arial" w:eastAsia="宋体" w:hAnsi="Arial" w:cs="Arial"/>
          <w:szCs w:val="21"/>
        </w:rPr>
        <w:t>（</w:t>
      </w:r>
      <w:r w:rsidRPr="007C70D2">
        <w:rPr>
          <w:rFonts w:ascii="Arial" w:eastAsia="宋体" w:hAnsi="Arial" w:cs="Arial"/>
          <w:szCs w:val="21"/>
        </w:rPr>
        <w:t>1</w:t>
      </w:r>
      <w:r w:rsidRPr="007C70D2">
        <w:rPr>
          <w:rFonts w:ascii="Arial" w:eastAsia="宋体" w:hAnsi="Arial" w:cs="Arial"/>
          <w:szCs w:val="21"/>
        </w:rPr>
        <w:t>）</w:t>
      </w:r>
      <w:r w:rsidR="00AB6EE3" w:rsidRPr="007C70D2">
        <w:rPr>
          <w:rFonts w:ascii="Arial" w:eastAsia="宋体" w:hAnsi="Arial" w:cs="Arial"/>
          <w:szCs w:val="21"/>
        </w:rPr>
        <w:t>双</w:t>
      </w:r>
      <w:r w:rsidRPr="007C70D2">
        <w:rPr>
          <w:rFonts w:ascii="Arial" w:eastAsia="宋体" w:hAnsi="Arial" w:cs="Arial"/>
          <w:szCs w:val="21"/>
        </w:rPr>
        <w:t>槽钢主梁用专用的连接板连接，其位置应</w:t>
      </w:r>
      <w:r w:rsidR="002169F0" w:rsidRPr="007C70D2">
        <w:rPr>
          <w:rFonts w:ascii="Arial" w:eastAsia="宋体" w:hAnsi="Arial" w:cs="Arial"/>
          <w:szCs w:val="21"/>
        </w:rPr>
        <w:t>设置</w:t>
      </w:r>
      <w:r w:rsidRPr="007C70D2">
        <w:rPr>
          <w:rFonts w:ascii="Arial" w:eastAsia="宋体" w:hAnsi="Arial" w:cs="Arial"/>
          <w:szCs w:val="21"/>
        </w:rPr>
        <w:t>于两井架之间。</w:t>
      </w:r>
    </w:p>
    <w:p w:rsidR="0041267C" w:rsidRPr="007C70D2" w:rsidRDefault="0041267C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C70D2">
        <w:rPr>
          <w:rFonts w:ascii="Arial" w:eastAsia="宋体" w:hAnsi="Arial" w:cs="Arial"/>
          <w:szCs w:val="21"/>
        </w:rPr>
        <w:t>（</w:t>
      </w:r>
      <w:r w:rsidRPr="007C70D2">
        <w:rPr>
          <w:rFonts w:ascii="Arial" w:eastAsia="宋体" w:hAnsi="Arial" w:cs="Arial"/>
          <w:szCs w:val="21"/>
        </w:rPr>
        <w:t>2</w:t>
      </w:r>
      <w:r w:rsidR="002169F0" w:rsidRPr="007C70D2">
        <w:rPr>
          <w:rFonts w:ascii="Arial" w:eastAsia="宋体" w:hAnsi="Arial" w:cs="Arial"/>
          <w:szCs w:val="21"/>
        </w:rPr>
        <w:t>）单根工字木梁采取对接方式时，</w:t>
      </w:r>
      <w:r w:rsidRPr="007C70D2">
        <w:rPr>
          <w:rFonts w:ascii="Arial" w:eastAsia="宋体" w:hAnsi="Arial" w:cs="Arial"/>
          <w:szCs w:val="21"/>
        </w:rPr>
        <w:t>接头应</w:t>
      </w:r>
      <w:r w:rsidR="002169F0" w:rsidRPr="007C70D2">
        <w:rPr>
          <w:rFonts w:ascii="Arial" w:eastAsia="宋体" w:hAnsi="Arial" w:cs="Arial"/>
          <w:szCs w:val="21"/>
        </w:rPr>
        <w:t>设置在可调顶托上；</w:t>
      </w:r>
      <w:r w:rsidRPr="007C70D2">
        <w:rPr>
          <w:rFonts w:ascii="Arial" w:eastAsia="宋体" w:hAnsi="Arial" w:cs="Arial"/>
          <w:szCs w:val="21"/>
        </w:rPr>
        <w:t>当不能在该处</w:t>
      </w:r>
      <w:r w:rsidR="002169F0" w:rsidRPr="007C70D2">
        <w:rPr>
          <w:rFonts w:ascii="Arial" w:eastAsia="宋体" w:hAnsi="Arial" w:cs="Arial"/>
          <w:szCs w:val="21"/>
        </w:rPr>
        <w:t>对接</w:t>
      </w:r>
      <w:r w:rsidRPr="007C70D2">
        <w:rPr>
          <w:rFonts w:ascii="Arial" w:eastAsia="宋体" w:hAnsi="Arial" w:cs="Arial"/>
          <w:szCs w:val="21"/>
        </w:rPr>
        <w:t>时，</w:t>
      </w:r>
      <w:r w:rsidR="002169F0" w:rsidRPr="007C70D2">
        <w:rPr>
          <w:rFonts w:ascii="Arial" w:eastAsia="宋体" w:hAnsi="Arial" w:cs="Arial"/>
          <w:szCs w:val="21"/>
        </w:rPr>
        <w:t>应通过同一个顶撑进行搭接</w:t>
      </w:r>
      <w:r w:rsidRPr="007C70D2">
        <w:rPr>
          <w:rFonts w:ascii="Arial" w:eastAsia="宋体" w:hAnsi="Arial" w:cs="Arial"/>
          <w:szCs w:val="21"/>
        </w:rPr>
        <w:t>。</w:t>
      </w:r>
    </w:p>
    <w:p w:rsidR="002169F0" w:rsidRPr="007C70D2" w:rsidRDefault="00AB6EE3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C70D2">
        <w:rPr>
          <w:rFonts w:ascii="Arial" w:eastAsia="宋体" w:hAnsi="Arial" w:cs="Arial"/>
          <w:szCs w:val="21"/>
        </w:rPr>
        <w:t>（</w:t>
      </w:r>
      <w:r w:rsidRPr="007C70D2">
        <w:rPr>
          <w:rFonts w:ascii="Arial" w:eastAsia="宋体" w:hAnsi="Arial" w:cs="Arial"/>
          <w:szCs w:val="21"/>
        </w:rPr>
        <w:t>3</w:t>
      </w:r>
      <w:r w:rsidRPr="007C70D2">
        <w:rPr>
          <w:rFonts w:ascii="Arial" w:eastAsia="宋体" w:hAnsi="Arial" w:cs="Arial"/>
          <w:szCs w:val="21"/>
        </w:rPr>
        <w:t>）双工字木梁接头应相互错开，</w:t>
      </w:r>
      <w:r w:rsidR="002169F0" w:rsidRPr="007C70D2">
        <w:rPr>
          <w:rFonts w:ascii="Arial" w:eastAsia="宋体" w:hAnsi="Arial" w:cs="Arial"/>
          <w:szCs w:val="21"/>
        </w:rPr>
        <w:t>必要时，</w:t>
      </w:r>
      <w:r w:rsidR="00560085" w:rsidRPr="007C70D2">
        <w:rPr>
          <w:rFonts w:ascii="Arial" w:eastAsia="宋体" w:hAnsi="Arial" w:cs="Arial" w:hint="eastAsia"/>
          <w:szCs w:val="21"/>
        </w:rPr>
        <w:t>接头处</w:t>
      </w:r>
      <w:r w:rsidR="002169F0" w:rsidRPr="007C70D2">
        <w:rPr>
          <w:rFonts w:ascii="Arial" w:eastAsia="宋体" w:hAnsi="Arial" w:cs="Arial"/>
          <w:szCs w:val="21"/>
        </w:rPr>
        <w:t>底部</w:t>
      </w:r>
      <w:r w:rsidR="00560085" w:rsidRPr="007C70D2">
        <w:rPr>
          <w:rFonts w:ascii="Arial" w:eastAsia="宋体" w:hAnsi="Arial" w:cs="Arial" w:hint="eastAsia"/>
          <w:szCs w:val="21"/>
        </w:rPr>
        <w:t>设支撑</w:t>
      </w:r>
      <w:r w:rsidR="002169F0" w:rsidRPr="007C70D2">
        <w:rPr>
          <w:rFonts w:ascii="Arial" w:eastAsia="宋体" w:hAnsi="Arial" w:cs="Arial"/>
          <w:szCs w:val="21"/>
        </w:rPr>
        <w:t>加固。</w:t>
      </w:r>
    </w:p>
    <w:p w:rsidR="0041267C" w:rsidRPr="007C70D2" w:rsidRDefault="002169F0" w:rsidP="007C70D2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C70D2">
        <w:rPr>
          <w:rFonts w:ascii="Arial" w:eastAsia="宋体" w:hAnsi="Arial" w:cs="Arial"/>
          <w:szCs w:val="21"/>
        </w:rPr>
        <w:t>（</w:t>
      </w:r>
      <w:r w:rsidRPr="007C70D2">
        <w:rPr>
          <w:rFonts w:ascii="Arial" w:eastAsia="宋体" w:hAnsi="Arial" w:cs="Arial"/>
          <w:szCs w:val="21"/>
        </w:rPr>
        <w:t>4</w:t>
      </w:r>
      <w:r w:rsidRPr="007C70D2">
        <w:rPr>
          <w:rFonts w:ascii="Arial" w:eastAsia="宋体" w:hAnsi="Arial" w:cs="Arial"/>
          <w:szCs w:val="21"/>
        </w:rPr>
        <w:t>）对接</w:t>
      </w:r>
      <w:r w:rsidR="00AB6EE3" w:rsidRPr="007C70D2">
        <w:rPr>
          <w:rFonts w:ascii="Arial" w:eastAsia="宋体" w:hAnsi="Arial" w:cs="Arial"/>
          <w:szCs w:val="21"/>
        </w:rPr>
        <w:t>接头处用</w:t>
      </w:r>
      <w:r w:rsidRPr="007C70D2">
        <w:rPr>
          <w:rFonts w:ascii="Arial" w:eastAsia="宋体" w:hAnsi="Arial" w:cs="Arial"/>
          <w:szCs w:val="21"/>
        </w:rPr>
        <w:t>20mm</w:t>
      </w:r>
      <w:r w:rsidRPr="007C70D2">
        <w:rPr>
          <w:rFonts w:ascii="Arial" w:eastAsia="宋体" w:hAnsi="Arial" w:cs="Arial"/>
          <w:szCs w:val="21"/>
        </w:rPr>
        <w:t>厚与腹板同宽的木板</w:t>
      </w:r>
      <w:r w:rsidR="00AB6EE3" w:rsidRPr="007C70D2">
        <w:rPr>
          <w:rFonts w:ascii="Arial" w:eastAsia="宋体" w:hAnsi="Arial" w:cs="Arial"/>
          <w:szCs w:val="21"/>
        </w:rPr>
        <w:t>连接，</w:t>
      </w:r>
      <w:r w:rsidR="003A1E9C" w:rsidRPr="007C70D2">
        <w:rPr>
          <w:rFonts w:ascii="Arial" w:eastAsia="宋体" w:hAnsi="Arial" w:cs="Arial"/>
          <w:szCs w:val="21"/>
        </w:rPr>
        <w:t>与腹板搭接长度</w:t>
      </w:r>
      <w:r w:rsidR="003A1E9C" w:rsidRPr="007C70D2">
        <w:rPr>
          <w:rFonts w:ascii="Arial" w:eastAsia="宋体" w:hAnsi="Arial" w:cs="Arial"/>
          <w:szCs w:val="21"/>
        </w:rPr>
        <w:t>≮</w:t>
      </w:r>
      <w:r w:rsidRPr="007C70D2">
        <w:rPr>
          <w:rFonts w:ascii="Arial" w:eastAsia="宋体" w:hAnsi="Arial" w:cs="Arial"/>
          <w:szCs w:val="21"/>
        </w:rPr>
        <w:t>200mm</w:t>
      </w:r>
      <w:r w:rsidRPr="007C70D2">
        <w:rPr>
          <w:rFonts w:ascii="Arial" w:eastAsia="宋体" w:hAnsi="Arial" w:cs="Arial"/>
          <w:szCs w:val="21"/>
        </w:rPr>
        <w:t>。</w:t>
      </w:r>
    </w:p>
    <w:p w:rsidR="00AB6EE3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AB6EE3" w:rsidRPr="000E2F05">
        <w:rPr>
          <w:rFonts w:ascii="Arial" w:eastAsia="宋体" w:hAnsi="Arial" w:cs="Arial"/>
          <w:szCs w:val="21"/>
        </w:rPr>
        <w:t>.2</w:t>
      </w:r>
      <w:r w:rsidR="00AB6EE3" w:rsidRPr="000E2F05">
        <w:rPr>
          <w:rFonts w:ascii="Arial" w:eastAsia="宋体" w:hAnsi="Arial" w:cs="Arial"/>
          <w:szCs w:val="21"/>
        </w:rPr>
        <w:t>侧模主梁</w:t>
      </w:r>
      <w:r w:rsidR="00D4100B" w:rsidRPr="000E2F05">
        <w:rPr>
          <w:rFonts w:ascii="Arial" w:eastAsia="宋体" w:hAnsi="Arial" w:cs="Arial" w:hint="eastAsia"/>
          <w:szCs w:val="21"/>
        </w:rPr>
        <w:t>安放</w:t>
      </w:r>
    </w:p>
    <w:p w:rsidR="00560085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AB6EE3" w:rsidRPr="000E2F05">
        <w:rPr>
          <w:rFonts w:ascii="Arial" w:eastAsia="宋体" w:hAnsi="Arial" w:cs="Arial"/>
          <w:szCs w:val="21"/>
        </w:rPr>
        <w:t>.2.</w:t>
      </w:r>
      <w:r w:rsidR="00560085" w:rsidRPr="000E2F05">
        <w:rPr>
          <w:rFonts w:ascii="Arial" w:eastAsia="宋体" w:hAnsi="Arial" w:cs="Arial" w:hint="eastAsia"/>
          <w:szCs w:val="21"/>
        </w:rPr>
        <w:t>1</w:t>
      </w:r>
      <w:r w:rsidR="00AB6EE3" w:rsidRPr="000E2F05">
        <w:rPr>
          <w:rFonts w:ascii="Arial" w:eastAsia="宋体" w:hAnsi="Arial" w:cs="Arial"/>
          <w:szCs w:val="21"/>
        </w:rPr>
        <w:t xml:space="preserve">  DOKA</w:t>
      </w:r>
      <w:r w:rsidR="00AB6EE3" w:rsidRPr="000E2F05">
        <w:rPr>
          <w:rFonts w:ascii="Arial" w:eastAsia="宋体" w:hAnsi="Arial" w:cs="Arial"/>
          <w:szCs w:val="21"/>
        </w:rPr>
        <w:t>侧模主梁为双槽钢形式，有专用的连接件与</w:t>
      </w:r>
      <w:r w:rsidR="00D17FDE" w:rsidRPr="000E2F05">
        <w:rPr>
          <w:rFonts w:ascii="Arial" w:eastAsia="宋体" w:hAnsi="Arial" w:cs="Arial"/>
          <w:szCs w:val="21"/>
        </w:rPr>
        <w:t>次</w:t>
      </w:r>
      <w:r w:rsidR="007E58D5" w:rsidRPr="000E2F05">
        <w:rPr>
          <w:rFonts w:ascii="Arial" w:eastAsia="宋体" w:hAnsi="Arial" w:cs="Arial"/>
          <w:szCs w:val="21"/>
        </w:rPr>
        <w:t>梁</w:t>
      </w:r>
      <w:r w:rsidR="00AB6EE3" w:rsidRPr="000E2F05">
        <w:rPr>
          <w:rFonts w:ascii="Arial" w:eastAsia="宋体" w:hAnsi="Arial" w:cs="Arial"/>
          <w:szCs w:val="21"/>
        </w:rPr>
        <w:t>连接。</w:t>
      </w:r>
    </w:p>
    <w:p w:rsidR="00AB6EE3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AB6EE3" w:rsidRPr="000E2F05">
        <w:rPr>
          <w:rFonts w:ascii="Arial" w:eastAsia="宋体" w:hAnsi="Arial" w:cs="Arial"/>
          <w:szCs w:val="21"/>
        </w:rPr>
        <w:t>.2.</w:t>
      </w:r>
      <w:r w:rsidR="00560085" w:rsidRPr="000E2F05">
        <w:rPr>
          <w:rFonts w:ascii="Arial" w:eastAsia="宋体" w:hAnsi="Arial" w:cs="Arial" w:hint="eastAsia"/>
          <w:szCs w:val="21"/>
        </w:rPr>
        <w:t>2</w:t>
      </w:r>
      <w:r w:rsidR="00AB6EE3" w:rsidRPr="000E2F05">
        <w:rPr>
          <w:rFonts w:ascii="Arial" w:eastAsia="宋体" w:hAnsi="Arial" w:cs="Arial"/>
          <w:szCs w:val="21"/>
        </w:rPr>
        <w:t>主梁阴阳</w:t>
      </w:r>
      <w:r w:rsidR="003A1E9C" w:rsidRPr="000E2F05">
        <w:rPr>
          <w:rFonts w:ascii="Arial" w:eastAsia="宋体" w:hAnsi="Arial" w:cs="Arial"/>
          <w:szCs w:val="21"/>
        </w:rPr>
        <w:t>角转角处连接</w:t>
      </w:r>
      <w:r w:rsidR="00AB6EE3" w:rsidRPr="000E2F05">
        <w:rPr>
          <w:rFonts w:ascii="Arial" w:eastAsia="宋体" w:hAnsi="Arial" w:cs="Arial"/>
          <w:szCs w:val="21"/>
        </w:rPr>
        <w:t>有专用的连接件，解决了以往角部模板加固</w:t>
      </w:r>
      <w:r w:rsidR="000A2A60" w:rsidRPr="000E2F05">
        <w:rPr>
          <w:rFonts w:ascii="Arial" w:eastAsia="宋体" w:hAnsi="Arial" w:cs="Arial"/>
          <w:szCs w:val="21"/>
        </w:rPr>
        <w:t>困难</w:t>
      </w:r>
      <w:r w:rsidR="00AB6EE3" w:rsidRPr="000E2F05">
        <w:rPr>
          <w:rFonts w:ascii="Arial" w:eastAsia="宋体" w:hAnsi="Arial" w:cs="Arial"/>
          <w:szCs w:val="21"/>
        </w:rPr>
        <w:t>、混凝土成型质量</w:t>
      </w:r>
      <w:r w:rsidR="000A2A60" w:rsidRPr="000E2F05">
        <w:rPr>
          <w:rFonts w:ascii="Arial" w:eastAsia="宋体" w:hAnsi="Arial" w:cs="Arial"/>
          <w:szCs w:val="21"/>
        </w:rPr>
        <w:t>差的</w:t>
      </w:r>
      <w:r w:rsidR="00AB6EE3" w:rsidRPr="000E2F05">
        <w:rPr>
          <w:rFonts w:ascii="Arial" w:eastAsia="宋体" w:hAnsi="Arial" w:cs="Arial"/>
          <w:szCs w:val="21"/>
        </w:rPr>
        <w:t>难题。</w:t>
      </w:r>
    </w:p>
    <w:p w:rsidR="00560085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560085" w:rsidRPr="000E2F05">
        <w:rPr>
          <w:rFonts w:ascii="Arial" w:eastAsia="宋体" w:hAnsi="Arial" w:cs="Arial"/>
          <w:szCs w:val="21"/>
        </w:rPr>
        <w:t>.2.</w:t>
      </w:r>
      <w:r w:rsidR="00560085" w:rsidRPr="000E2F05">
        <w:rPr>
          <w:rFonts w:ascii="Arial" w:eastAsia="宋体" w:hAnsi="Arial" w:cs="Arial" w:hint="eastAsia"/>
          <w:szCs w:val="21"/>
        </w:rPr>
        <w:t>3</w:t>
      </w:r>
      <w:r w:rsidR="00560085" w:rsidRPr="000E2F05">
        <w:rPr>
          <w:rFonts w:ascii="Arial" w:eastAsia="宋体" w:hAnsi="Arial" w:cs="Arial"/>
          <w:szCs w:val="21"/>
        </w:rPr>
        <w:t>侧模主梁、次梁及模板大多情况下在地面制作成片，整体吊装。</w:t>
      </w:r>
    </w:p>
    <w:p w:rsidR="00560085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402659" w:rsidRPr="000E2F05">
        <w:rPr>
          <w:rFonts w:ascii="Arial" w:eastAsia="宋体" w:hAnsi="Arial" w:cs="Arial" w:hint="eastAsia"/>
          <w:szCs w:val="21"/>
        </w:rPr>
        <w:t>.3</w:t>
      </w:r>
      <w:r w:rsidR="00402659" w:rsidRPr="000E2F05">
        <w:rPr>
          <w:rFonts w:ascii="Arial" w:eastAsia="宋体" w:hAnsi="Arial" w:cs="Arial" w:hint="eastAsia"/>
          <w:szCs w:val="21"/>
        </w:rPr>
        <w:t>次梁安放</w:t>
      </w:r>
    </w:p>
    <w:p w:rsidR="00AB6EE3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402659" w:rsidRPr="000E2F05">
        <w:rPr>
          <w:rFonts w:ascii="Arial" w:eastAsia="宋体" w:hAnsi="Arial" w:cs="Arial" w:hint="eastAsia"/>
          <w:szCs w:val="21"/>
        </w:rPr>
        <w:t>.3.1</w:t>
      </w:r>
      <w:r w:rsidR="00402659" w:rsidRPr="000E2F05">
        <w:rPr>
          <w:rFonts w:ascii="Arial" w:eastAsia="宋体" w:hAnsi="Arial" w:cs="Arial" w:hint="eastAsia"/>
          <w:szCs w:val="21"/>
        </w:rPr>
        <w:t>底模主梁安装完毕后，即可按方案设计的次梁间距铺设次梁。</w:t>
      </w:r>
    </w:p>
    <w:p w:rsidR="00402659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CF0432" w:rsidRPr="000E2F05">
        <w:rPr>
          <w:rFonts w:ascii="Arial" w:eastAsia="宋体" w:hAnsi="Arial" w:cs="Arial" w:hint="eastAsia"/>
          <w:szCs w:val="21"/>
        </w:rPr>
        <w:t>.3.2</w:t>
      </w:r>
      <w:r w:rsidR="00CF0432" w:rsidRPr="000E2F05">
        <w:rPr>
          <w:rFonts w:ascii="Arial" w:eastAsia="宋体" w:hAnsi="Arial" w:cs="Arial" w:hint="eastAsia"/>
          <w:szCs w:val="21"/>
        </w:rPr>
        <w:t>对于现场安装的底模次梁，与主梁的连接件数量以不致使次梁倾倒为标准。</w:t>
      </w:r>
    </w:p>
    <w:p w:rsidR="00CF0432" w:rsidRPr="000E2F05" w:rsidRDefault="000E2F05" w:rsidP="000E2F05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E2F05">
        <w:rPr>
          <w:rFonts w:ascii="Arial" w:eastAsia="宋体" w:hAnsi="Arial" w:cs="Arial" w:hint="eastAsia"/>
          <w:szCs w:val="21"/>
        </w:rPr>
        <w:t>4.6</w:t>
      </w:r>
      <w:r w:rsidR="00CF0432" w:rsidRPr="000E2F05">
        <w:rPr>
          <w:rFonts w:ascii="Arial" w:eastAsia="宋体" w:hAnsi="Arial" w:cs="Arial" w:hint="eastAsia"/>
          <w:szCs w:val="21"/>
        </w:rPr>
        <w:t>.3.3</w:t>
      </w:r>
      <w:r w:rsidR="00CF0432" w:rsidRPr="000E2F05">
        <w:rPr>
          <w:rFonts w:ascii="Arial" w:eastAsia="宋体" w:hAnsi="Arial" w:cs="Arial" w:hint="eastAsia"/>
          <w:szCs w:val="21"/>
        </w:rPr>
        <w:t>对于地面预制整体吊装的</w:t>
      </w:r>
      <w:r w:rsidR="003B2CD6">
        <w:rPr>
          <w:rFonts w:ascii="Arial" w:eastAsia="宋体" w:hAnsi="Arial" w:cs="Arial" w:hint="eastAsia"/>
          <w:szCs w:val="21"/>
        </w:rPr>
        <w:t>模板，</w:t>
      </w:r>
      <w:r w:rsidR="00CF0432" w:rsidRPr="000E2F05">
        <w:rPr>
          <w:rFonts w:ascii="Arial" w:eastAsia="宋体" w:hAnsi="Arial" w:cs="Arial" w:hint="eastAsia"/>
          <w:szCs w:val="21"/>
        </w:rPr>
        <w:t>次梁与主梁的连接件数量，作为吊点的次梁与主梁交叉处应满装，其余的可间隔设置。</w:t>
      </w:r>
    </w:p>
    <w:p w:rsidR="00B150C2" w:rsidRPr="00146091" w:rsidRDefault="00146091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3" w:name="_Toc476855360"/>
      <w:r w:rsidRPr="00146091">
        <w:rPr>
          <w:rFonts w:ascii="Arial" w:hAnsi="Arial" w:cs="Arial" w:hint="eastAsia"/>
          <w:sz w:val="21"/>
        </w:rPr>
        <w:t>4.7</w:t>
      </w:r>
      <w:r w:rsidR="00F9627A" w:rsidRPr="00146091">
        <w:rPr>
          <w:rFonts w:ascii="Arial" w:hAnsi="Arial" w:cs="Arial"/>
          <w:sz w:val="21"/>
        </w:rPr>
        <w:t>模板</w:t>
      </w:r>
      <w:bookmarkEnd w:id="13"/>
      <w:r w:rsidR="00763A0D">
        <w:rPr>
          <w:rFonts w:ascii="Arial" w:hAnsi="Arial" w:cs="Arial" w:hint="eastAsia"/>
          <w:sz w:val="21"/>
        </w:rPr>
        <w:t>安装</w:t>
      </w:r>
    </w:p>
    <w:p w:rsidR="00B150C2" w:rsidRPr="00146091" w:rsidRDefault="00B94022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46091">
        <w:rPr>
          <w:rFonts w:ascii="Arial" w:eastAsia="宋体" w:hAnsi="Arial" w:cs="Arial"/>
          <w:szCs w:val="21"/>
        </w:rPr>
        <w:t>根据实际情况可选择</w:t>
      </w:r>
      <w:r w:rsidR="00CF0432" w:rsidRPr="00146091">
        <w:rPr>
          <w:rFonts w:ascii="Arial" w:eastAsia="宋体" w:hAnsi="Arial" w:cs="Arial" w:hint="eastAsia"/>
          <w:szCs w:val="21"/>
        </w:rPr>
        <w:t>“</w:t>
      </w:r>
      <w:r w:rsidR="00CF0432" w:rsidRPr="00146091">
        <w:rPr>
          <w:rFonts w:ascii="Arial" w:eastAsia="宋体" w:hAnsi="Arial" w:cs="Arial"/>
          <w:szCs w:val="21"/>
        </w:rPr>
        <w:t>地面预制、成片吊装</w:t>
      </w:r>
      <w:r w:rsidR="00CF0432" w:rsidRPr="00146091">
        <w:rPr>
          <w:rFonts w:ascii="Arial" w:eastAsia="宋体" w:hAnsi="Arial" w:cs="Arial" w:hint="eastAsia"/>
          <w:szCs w:val="21"/>
        </w:rPr>
        <w:t>”</w:t>
      </w:r>
      <w:r w:rsidRPr="00146091">
        <w:rPr>
          <w:rFonts w:ascii="Arial" w:eastAsia="宋体" w:hAnsi="Arial" w:cs="Arial"/>
          <w:szCs w:val="21"/>
        </w:rPr>
        <w:lastRenderedPageBreak/>
        <w:t>和</w:t>
      </w:r>
      <w:r w:rsidR="00CF0432" w:rsidRPr="00146091">
        <w:rPr>
          <w:rFonts w:ascii="Arial" w:eastAsia="宋体" w:hAnsi="Arial" w:cs="Arial" w:hint="eastAsia"/>
          <w:szCs w:val="21"/>
        </w:rPr>
        <w:t>“</w:t>
      </w:r>
      <w:r w:rsidR="00CF0432" w:rsidRPr="00146091">
        <w:rPr>
          <w:rFonts w:ascii="Arial" w:eastAsia="宋体" w:hAnsi="Arial" w:cs="Arial"/>
          <w:szCs w:val="21"/>
        </w:rPr>
        <w:t>地面裁割、现场拼装</w:t>
      </w:r>
      <w:r w:rsidR="00CF0432" w:rsidRPr="00146091">
        <w:rPr>
          <w:rFonts w:ascii="Arial" w:eastAsia="宋体" w:hAnsi="Arial" w:cs="Arial" w:hint="eastAsia"/>
          <w:szCs w:val="21"/>
        </w:rPr>
        <w:t>”</w:t>
      </w:r>
      <w:r w:rsidRPr="00146091">
        <w:rPr>
          <w:rFonts w:ascii="Arial" w:eastAsia="宋体" w:hAnsi="Arial" w:cs="Arial"/>
          <w:szCs w:val="21"/>
        </w:rPr>
        <w:t>的制作安装方式</w:t>
      </w:r>
      <w:r w:rsidR="007E58D5" w:rsidRPr="00146091">
        <w:rPr>
          <w:rFonts w:ascii="Arial" w:eastAsia="宋体" w:hAnsi="Arial" w:cs="Arial"/>
          <w:szCs w:val="21"/>
        </w:rPr>
        <w:t>。</w:t>
      </w:r>
      <w:r w:rsidR="005853FF" w:rsidRPr="00146091">
        <w:rPr>
          <w:rFonts w:ascii="Arial" w:eastAsia="宋体" w:hAnsi="Arial" w:cs="Arial"/>
          <w:szCs w:val="21"/>
        </w:rPr>
        <w:t>但无论哪种方式，应保证模板的长边与</w:t>
      </w:r>
      <w:r w:rsidR="00D17FDE" w:rsidRPr="00146091">
        <w:rPr>
          <w:rFonts w:ascii="Arial" w:eastAsia="宋体" w:hAnsi="Arial" w:cs="Arial"/>
          <w:szCs w:val="21"/>
        </w:rPr>
        <w:t>次梁</w:t>
      </w:r>
      <w:r w:rsidR="005853FF" w:rsidRPr="00146091">
        <w:rPr>
          <w:rFonts w:ascii="Arial" w:eastAsia="宋体" w:hAnsi="Arial" w:cs="Arial"/>
          <w:szCs w:val="21"/>
        </w:rPr>
        <w:t>平行，且接缝处应有背楞</w:t>
      </w:r>
      <w:r w:rsidR="00CF0432" w:rsidRPr="00146091">
        <w:rPr>
          <w:rFonts w:ascii="Arial" w:eastAsia="宋体" w:hAnsi="Arial" w:cs="Arial" w:hint="eastAsia"/>
          <w:szCs w:val="21"/>
        </w:rPr>
        <w:t>（次梁）</w:t>
      </w:r>
      <w:r w:rsidR="005853FF" w:rsidRPr="00146091">
        <w:rPr>
          <w:rFonts w:ascii="Arial" w:eastAsia="宋体" w:hAnsi="Arial" w:cs="Arial"/>
          <w:szCs w:val="21"/>
        </w:rPr>
        <w:t>。</w:t>
      </w:r>
    </w:p>
    <w:p w:rsidR="007E58D5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7E58D5" w:rsidRPr="00146091">
        <w:rPr>
          <w:rFonts w:ascii="Arial" w:eastAsia="宋体" w:hAnsi="Arial" w:cs="Arial"/>
          <w:szCs w:val="21"/>
        </w:rPr>
        <w:t>.1</w:t>
      </w:r>
      <w:r w:rsidR="007E58D5" w:rsidRPr="00146091">
        <w:rPr>
          <w:rFonts w:ascii="Arial" w:eastAsia="宋体" w:hAnsi="Arial" w:cs="Arial"/>
          <w:szCs w:val="21"/>
        </w:rPr>
        <w:t>底模</w:t>
      </w:r>
      <w:r w:rsidR="00433B70" w:rsidRPr="00146091">
        <w:rPr>
          <w:rFonts w:ascii="Arial" w:eastAsia="宋体" w:hAnsi="Arial" w:cs="Arial" w:hint="eastAsia"/>
          <w:szCs w:val="21"/>
        </w:rPr>
        <w:t>铺设</w:t>
      </w:r>
    </w:p>
    <w:p w:rsidR="007E58D5" w:rsidRPr="00146091" w:rsidRDefault="007E58D5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46091">
        <w:rPr>
          <w:rFonts w:ascii="Arial" w:eastAsia="宋体" w:hAnsi="Arial" w:cs="Arial"/>
          <w:szCs w:val="21"/>
        </w:rPr>
        <w:t>一般情况下，</w:t>
      </w:r>
      <w:r w:rsidR="00BE743C" w:rsidRPr="00146091">
        <w:rPr>
          <w:rFonts w:ascii="Arial" w:eastAsia="宋体" w:hAnsi="Arial" w:cs="Arial" w:hint="eastAsia"/>
          <w:szCs w:val="21"/>
        </w:rPr>
        <w:t>底模的铺设</w:t>
      </w:r>
      <w:r w:rsidRPr="00146091">
        <w:rPr>
          <w:rFonts w:ascii="Arial" w:eastAsia="宋体" w:hAnsi="Arial" w:cs="Arial"/>
          <w:szCs w:val="21"/>
        </w:rPr>
        <w:t>习惯于将</w:t>
      </w:r>
      <w:r w:rsidR="005E3E89" w:rsidRPr="00146091">
        <w:rPr>
          <w:rFonts w:ascii="Arial" w:eastAsia="宋体" w:hAnsi="Arial" w:cs="Arial"/>
          <w:szCs w:val="21"/>
        </w:rPr>
        <w:t>模</w:t>
      </w:r>
      <w:r w:rsidRPr="00146091">
        <w:rPr>
          <w:rFonts w:ascii="Arial" w:eastAsia="宋体" w:hAnsi="Arial" w:cs="Arial"/>
          <w:szCs w:val="21"/>
        </w:rPr>
        <w:t>板按尺寸裁割后，挂线铺设在模板次楞（</w:t>
      </w:r>
      <w:r w:rsidR="00D17FDE" w:rsidRPr="00146091">
        <w:rPr>
          <w:rFonts w:ascii="Arial" w:eastAsia="宋体" w:hAnsi="Arial" w:cs="Arial"/>
          <w:szCs w:val="21"/>
        </w:rPr>
        <w:t>次梁</w:t>
      </w:r>
      <w:r w:rsidRPr="00146091">
        <w:rPr>
          <w:rFonts w:ascii="Arial" w:eastAsia="宋体" w:hAnsi="Arial" w:cs="Arial"/>
          <w:szCs w:val="21"/>
        </w:rPr>
        <w:t>）</w:t>
      </w:r>
      <w:r w:rsidR="005E3E89" w:rsidRPr="00146091">
        <w:rPr>
          <w:rFonts w:ascii="Arial" w:eastAsia="宋体" w:hAnsi="Arial" w:cs="Arial"/>
          <w:szCs w:val="21"/>
        </w:rPr>
        <w:t>上，用铁钉固定</w:t>
      </w:r>
      <w:r w:rsidR="00CF0432" w:rsidRPr="00146091">
        <w:rPr>
          <w:rFonts w:ascii="Arial" w:eastAsia="宋体" w:hAnsi="Arial" w:cs="Arial" w:hint="eastAsia"/>
          <w:szCs w:val="21"/>
        </w:rPr>
        <w:t>，铁钉数量以固定模板、无翘曲为准</w:t>
      </w:r>
      <w:r w:rsidR="005E3E89" w:rsidRPr="00146091">
        <w:rPr>
          <w:rFonts w:ascii="Arial" w:eastAsia="宋体" w:hAnsi="Arial" w:cs="Arial"/>
          <w:szCs w:val="21"/>
        </w:rPr>
        <w:t>。</w:t>
      </w:r>
    </w:p>
    <w:p w:rsidR="005E3E89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5F06EF" w:rsidRPr="00146091">
        <w:rPr>
          <w:rFonts w:ascii="Arial" w:eastAsia="宋体" w:hAnsi="Arial" w:cs="Arial"/>
          <w:szCs w:val="21"/>
        </w:rPr>
        <w:t>.2</w:t>
      </w:r>
      <w:r w:rsidR="005F06EF" w:rsidRPr="00146091">
        <w:rPr>
          <w:rFonts w:ascii="Arial" w:eastAsia="宋体" w:hAnsi="Arial" w:cs="Arial"/>
          <w:szCs w:val="21"/>
        </w:rPr>
        <w:t>侧模</w:t>
      </w:r>
      <w:r>
        <w:rPr>
          <w:rFonts w:ascii="Arial" w:eastAsia="宋体" w:hAnsi="Arial" w:cs="Arial" w:hint="eastAsia"/>
          <w:szCs w:val="21"/>
        </w:rPr>
        <w:t>预制</w:t>
      </w:r>
    </w:p>
    <w:p w:rsidR="005F06EF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5F06EF" w:rsidRPr="00146091">
        <w:rPr>
          <w:rFonts w:ascii="Arial" w:eastAsia="宋体" w:hAnsi="Arial" w:cs="Arial"/>
          <w:szCs w:val="21"/>
        </w:rPr>
        <w:t>.2.1</w:t>
      </w:r>
      <w:r w:rsidR="005F06EF" w:rsidRPr="00146091">
        <w:rPr>
          <w:rFonts w:ascii="Arial" w:eastAsia="宋体" w:hAnsi="Arial" w:cs="Arial"/>
          <w:szCs w:val="21"/>
        </w:rPr>
        <w:t>侧模一般选择</w:t>
      </w:r>
      <w:r w:rsidR="00026534" w:rsidRPr="00146091">
        <w:rPr>
          <w:rFonts w:ascii="Arial" w:eastAsia="宋体" w:hAnsi="Arial" w:cs="Arial" w:hint="eastAsia"/>
          <w:szCs w:val="21"/>
        </w:rPr>
        <w:t>“</w:t>
      </w:r>
      <w:r w:rsidR="00026534" w:rsidRPr="00146091">
        <w:rPr>
          <w:rFonts w:ascii="Arial" w:eastAsia="宋体" w:hAnsi="Arial" w:cs="Arial"/>
          <w:szCs w:val="21"/>
        </w:rPr>
        <w:t>地面预制，成片吊装</w:t>
      </w:r>
      <w:r w:rsidR="00026534" w:rsidRPr="00146091">
        <w:rPr>
          <w:rFonts w:ascii="Arial" w:eastAsia="宋体" w:hAnsi="Arial" w:cs="Arial" w:hint="eastAsia"/>
          <w:szCs w:val="21"/>
        </w:rPr>
        <w:t>”</w:t>
      </w:r>
      <w:r w:rsidR="005F06EF" w:rsidRPr="00146091">
        <w:rPr>
          <w:rFonts w:ascii="Arial" w:eastAsia="宋体" w:hAnsi="Arial" w:cs="Arial"/>
          <w:szCs w:val="21"/>
        </w:rPr>
        <w:t>的方式进行模板安装。</w:t>
      </w:r>
    </w:p>
    <w:p w:rsidR="005F06EF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5F06EF" w:rsidRPr="00146091">
        <w:rPr>
          <w:rFonts w:ascii="Arial" w:eastAsia="宋体" w:hAnsi="Arial" w:cs="Arial"/>
          <w:szCs w:val="21"/>
        </w:rPr>
        <w:t>.2.2</w:t>
      </w:r>
      <w:r w:rsidR="005F06EF" w:rsidRPr="00146091">
        <w:rPr>
          <w:rFonts w:ascii="Arial" w:eastAsia="宋体" w:hAnsi="Arial" w:cs="Arial"/>
          <w:szCs w:val="21"/>
        </w:rPr>
        <w:t>以</w:t>
      </w:r>
      <w:r w:rsidR="005F06EF" w:rsidRPr="00146091">
        <w:rPr>
          <w:rFonts w:ascii="Arial" w:eastAsia="宋体" w:hAnsi="Arial" w:cs="Arial"/>
          <w:szCs w:val="21"/>
        </w:rPr>
        <w:t>“</w:t>
      </w:r>
      <w:r w:rsidR="005F06EF" w:rsidRPr="00146091">
        <w:rPr>
          <w:rFonts w:ascii="Arial" w:eastAsia="宋体" w:hAnsi="Arial" w:cs="Arial"/>
          <w:szCs w:val="21"/>
        </w:rPr>
        <w:t>安全可靠、资源投入均衡、节约成本</w:t>
      </w:r>
      <w:r w:rsidR="005F06EF" w:rsidRPr="00146091">
        <w:rPr>
          <w:rFonts w:ascii="Arial" w:eastAsia="宋体" w:hAnsi="Arial" w:cs="Arial"/>
          <w:szCs w:val="21"/>
        </w:rPr>
        <w:t>”</w:t>
      </w:r>
      <w:r w:rsidR="005F06EF" w:rsidRPr="00146091">
        <w:rPr>
          <w:rFonts w:ascii="Arial" w:eastAsia="宋体" w:hAnsi="Arial" w:cs="Arial"/>
          <w:szCs w:val="21"/>
        </w:rPr>
        <w:t>为原则，在模板预制前，要综合考虑起重机械能力、施工操作方便等因素，进行拼板设计。</w:t>
      </w:r>
    </w:p>
    <w:p w:rsidR="00E14AE0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E14AE0" w:rsidRPr="00146091">
        <w:rPr>
          <w:rFonts w:ascii="Arial" w:eastAsia="宋体" w:hAnsi="Arial" w:cs="Arial" w:hint="eastAsia"/>
          <w:szCs w:val="21"/>
        </w:rPr>
        <w:t>.2.3</w:t>
      </w:r>
      <w:r w:rsidR="00E14AE0" w:rsidRPr="00146091">
        <w:rPr>
          <w:rFonts w:ascii="Arial" w:eastAsia="宋体" w:hAnsi="Arial" w:cs="Arial" w:hint="eastAsia"/>
          <w:szCs w:val="21"/>
        </w:rPr>
        <w:t>柱子的模板预制宽度应以柱边长为标准，一次性预制成型；梁侧模预制长度应以</w:t>
      </w:r>
      <w:r w:rsidR="00425DAF" w:rsidRPr="00146091">
        <w:rPr>
          <w:rFonts w:ascii="Arial" w:eastAsia="宋体" w:hAnsi="Arial" w:cs="Arial" w:hint="eastAsia"/>
          <w:szCs w:val="21"/>
        </w:rPr>
        <w:t>每根</w:t>
      </w:r>
      <w:r>
        <w:rPr>
          <w:rFonts w:ascii="Arial" w:eastAsia="宋体" w:hAnsi="Arial" w:cs="Arial" w:hint="eastAsia"/>
          <w:szCs w:val="21"/>
        </w:rPr>
        <w:t>模板</w:t>
      </w:r>
      <w:r w:rsidR="00425DAF" w:rsidRPr="00146091">
        <w:rPr>
          <w:rFonts w:ascii="Arial" w:eastAsia="宋体" w:hAnsi="Arial" w:cs="Arial" w:hint="eastAsia"/>
          <w:szCs w:val="21"/>
        </w:rPr>
        <w:t>主梁</w:t>
      </w:r>
      <w:r w:rsidR="00D506BF">
        <w:rPr>
          <w:rFonts w:ascii="Arial" w:eastAsia="宋体" w:hAnsi="Arial" w:cs="Arial" w:hint="eastAsia"/>
          <w:szCs w:val="21"/>
        </w:rPr>
        <w:t>（大楞）</w:t>
      </w:r>
      <w:r w:rsidR="00425DAF" w:rsidRPr="00146091">
        <w:rPr>
          <w:rFonts w:ascii="Arial" w:eastAsia="宋体" w:hAnsi="Arial" w:cs="Arial" w:hint="eastAsia"/>
          <w:szCs w:val="21"/>
        </w:rPr>
        <w:t>长度为一片的长度，宽度以梁高为准。</w:t>
      </w:r>
    </w:p>
    <w:p w:rsidR="00BE743C" w:rsidRPr="00146091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BE743C" w:rsidRPr="00146091">
        <w:rPr>
          <w:rFonts w:ascii="Arial" w:eastAsia="宋体" w:hAnsi="Arial" w:cs="Arial" w:hint="eastAsia"/>
          <w:szCs w:val="21"/>
        </w:rPr>
        <w:t>.2.</w:t>
      </w:r>
      <w:r w:rsidR="004372CC">
        <w:rPr>
          <w:rFonts w:ascii="Arial" w:eastAsia="宋体" w:hAnsi="Arial" w:cs="Arial" w:hint="eastAsia"/>
          <w:szCs w:val="21"/>
        </w:rPr>
        <w:t>4</w:t>
      </w:r>
      <w:r w:rsidR="00F83B2A" w:rsidRPr="00146091">
        <w:rPr>
          <w:rFonts w:ascii="Arial" w:eastAsia="宋体" w:hAnsi="Arial" w:cs="Arial" w:hint="eastAsia"/>
          <w:szCs w:val="21"/>
        </w:rPr>
        <w:t>模板在铺设前，两块模板的对接接头用双面胶条密封，以防漏浆。</w:t>
      </w:r>
    </w:p>
    <w:p w:rsidR="00F83B2A" w:rsidRDefault="00763A0D" w:rsidP="00146091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4.7</w:t>
      </w:r>
      <w:r w:rsidR="00F83B2A" w:rsidRPr="00146091">
        <w:rPr>
          <w:rFonts w:ascii="Arial" w:eastAsia="宋体" w:hAnsi="Arial" w:cs="Arial" w:hint="eastAsia"/>
          <w:szCs w:val="21"/>
        </w:rPr>
        <w:t>.2.</w:t>
      </w:r>
      <w:r w:rsidR="004372CC">
        <w:rPr>
          <w:rFonts w:ascii="Arial" w:eastAsia="宋体" w:hAnsi="Arial" w:cs="Arial" w:hint="eastAsia"/>
          <w:szCs w:val="21"/>
        </w:rPr>
        <w:t>5</w:t>
      </w:r>
      <w:r w:rsidR="00F83B2A" w:rsidRPr="00146091">
        <w:rPr>
          <w:rFonts w:ascii="Arial" w:eastAsia="宋体" w:hAnsi="Arial" w:cs="Arial" w:hint="eastAsia"/>
          <w:szCs w:val="21"/>
        </w:rPr>
        <w:t>侧模与次梁用铁钉固定，铁钉间距在</w:t>
      </w:r>
      <w:r w:rsidR="00F83B2A" w:rsidRPr="00146091">
        <w:rPr>
          <w:rFonts w:ascii="Arial" w:eastAsia="宋体" w:hAnsi="Arial" w:cs="Arial" w:hint="eastAsia"/>
          <w:szCs w:val="21"/>
        </w:rPr>
        <w:t>400~600mm</w:t>
      </w:r>
      <w:r w:rsidR="00F83B2A" w:rsidRPr="00146091">
        <w:rPr>
          <w:rFonts w:ascii="Arial" w:eastAsia="宋体" w:hAnsi="Arial" w:cs="Arial" w:hint="eastAsia"/>
          <w:szCs w:val="21"/>
        </w:rPr>
        <w:t>为宜。</w:t>
      </w:r>
    </w:p>
    <w:p w:rsidR="004372CC" w:rsidRDefault="004372CC" w:rsidP="004372CC">
      <w:pPr>
        <w:spacing w:line="276" w:lineRule="auto"/>
        <w:jc w:val="left"/>
        <w:rPr>
          <w:rFonts w:ascii="Arial" w:eastAsia="宋体" w:hAnsi="Arial" w:cs="Arial"/>
          <w:szCs w:val="21"/>
        </w:rPr>
      </w:pPr>
      <w:r w:rsidRPr="004372CC">
        <w:rPr>
          <w:rFonts w:ascii="Arial" w:eastAsia="宋体" w:hAnsi="Arial" w:cs="Arial" w:hint="eastAsia"/>
          <w:noProof/>
          <w:szCs w:val="21"/>
        </w:rPr>
        <w:drawing>
          <wp:inline distT="0" distB="0" distL="0" distR="0">
            <wp:extent cx="2744470" cy="2033848"/>
            <wp:effectExtent l="19050" t="0" r="0" b="0"/>
            <wp:docPr id="3" name="图片 5" descr="E:\科威特项目\进度图片\2016-2-6\IMG_20160206_09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科威特项目\进度图片\2016-2-6\IMG_20160206_091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3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CC" w:rsidRPr="003B2CD6" w:rsidRDefault="003B2CD6" w:rsidP="004372CC">
      <w:pPr>
        <w:spacing w:line="276" w:lineRule="auto"/>
        <w:jc w:val="center"/>
        <w:rPr>
          <w:rFonts w:ascii="Arial" w:eastAsia="宋体" w:hAnsi="Arial" w:cs="Arial"/>
          <w:b/>
          <w:sz w:val="18"/>
          <w:szCs w:val="21"/>
        </w:rPr>
      </w:pPr>
      <w:r w:rsidRPr="003B2CD6">
        <w:rPr>
          <w:rFonts w:ascii="Arial" w:eastAsia="宋体" w:hAnsi="Arial" w:cs="Arial" w:hint="eastAsia"/>
          <w:b/>
          <w:sz w:val="18"/>
          <w:szCs w:val="21"/>
        </w:rPr>
        <w:t>图</w:t>
      </w:r>
      <w:r w:rsidRPr="003B2CD6">
        <w:rPr>
          <w:rFonts w:ascii="Arial" w:eastAsia="宋体" w:hAnsi="Arial" w:cs="Arial" w:hint="eastAsia"/>
          <w:b/>
          <w:sz w:val="18"/>
          <w:szCs w:val="21"/>
        </w:rPr>
        <w:t xml:space="preserve">4   </w:t>
      </w:r>
      <w:r w:rsidR="004372CC" w:rsidRPr="003B2CD6">
        <w:rPr>
          <w:rFonts w:ascii="Arial" w:eastAsia="宋体" w:hAnsi="Arial" w:cs="Arial" w:hint="eastAsia"/>
          <w:b/>
          <w:sz w:val="18"/>
          <w:szCs w:val="21"/>
        </w:rPr>
        <w:t>侧模预制图</w:t>
      </w:r>
    </w:p>
    <w:p w:rsidR="00F83B2A" w:rsidRPr="00763A0D" w:rsidRDefault="00763A0D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4" w:name="_Toc476855361"/>
      <w:r w:rsidRPr="00763A0D">
        <w:rPr>
          <w:rFonts w:ascii="Arial" w:hAnsi="Arial" w:cs="Arial" w:hint="eastAsia"/>
          <w:sz w:val="21"/>
        </w:rPr>
        <w:t>4.8</w:t>
      </w:r>
      <w:r w:rsidR="00F83B2A" w:rsidRPr="00763A0D">
        <w:rPr>
          <w:rFonts w:ascii="Arial" w:hAnsi="Arial" w:cs="Arial"/>
          <w:sz w:val="21"/>
        </w:rPr>
        <w:t>模板</w:t>
      </w:r>
      <w:r w:rsidR="00F04D21" w:rsidRPr="00763A0D">
        <w:rPr>
          <w:rFonts w:ascii="Arial" w:hAnsi="Arial" w:cs="Arial" w:hint="eastAsia"/>
          <w:sz w:val="21"/>
        </w:rPr>
        <w:t>安装与</w:t>
      </w:r>
      <w:r w:rsidR="00F83B2A" w:rsidRPr="00763A0D">
        <w:rPr>
          <w:rFonts w:ascii="Arial" w:hAnsi="Arial" w:cs="Arial" w:hint="eastAsia"/>
          <w:sz w:val="21"/>
        </w:rPr>
        <w:t>加固</w:t>
      </w:r>
      <w:bookmarkEnd w:id="14"/>
    </w:p>
    <w:p w:rsidR="00F04D21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</w:t>
      </w:r>
      <w:r w:rsidR="00E14AE0" w:rsidRPr="00763A0D">
        <w:rPr>
          <w:rFonts w:ascii="Arial" w:eastAsia="宋体" w:hAnsi="Arial" w:cs="Arial" w:hint="eastAsia"/>
          <w:szCs w:val="21"/>
        </w:rPr>
        <w:t>.1</w:t>
      </w:r>
      <w:r w:rsidR="00E14AE0" w:rsidRPr="00763A0D">
        <w:rPr>
          <w:rFonts w:ascii="Arial" w:eastAsia="宋体" w:hAnsi="Arial" w:cs="Arial" w:hint="eastAsia"/>
          <w:szCs w:val="21"/>
        </w:rPr>
        <w:t>预制模板</w:t>
      </w:r>
      <w:r w:rsidR="00F04D21" w:rsidRPr="00763A0D">
        <w:rPr>
          <w:rFonts w:ascii="Arial" w:eastAsia="宋体" w:hAnsi="Arial" w:cs="Arial"/>
          <w:szCs w:val="21"/>
        </w:rPr>
        <w:t>吊装</w:t>
      </w:r>
    </w:p>
    <w:p w:rsidR="00F04D21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</w:t>
      </w:r>
      <w:r w:rsidR="00E14AE0" w:rsidRPr="00763A0D">
        <w:rPr>
          <w:rFonts w:ascii="Arial" w:eastAsia="宋体" w:hAnsi="Arial" w:cs="Arial" w:hint="eastAsia"/>
          <w:szCs w:val="21"/>
        </w:rPr>
        <w:t>.1</w:t>
      </w:r>
      <w:r w:rsidR="00F04D21" w:rsidRPr="00763A0D">
        <w:rPr>
          <w:rFonts w:ascii="Arial" w:eastAsia="宋体" w:hAnsi="Arial" w:cs="Arial"/>
          <w:szCs w:val="21"/>
        </w:rPr>
        <w:t>.1</w:t>
      </w:r>
      <w:r w:rsidR="00F04D21" w:rsidRPr="00763A0D">
        <w:rPr>
          <w:rFonts w:ascii="Arial" w:eastAsia="宋体" w:hAnsi="Arial" w:cs="Arial"/>
          <w:szCs w:val="21"/>
        </w:rPr>
        <w:t>吊点为</w:t>
      </w:r>
      <w:r w:rsidR="00F04D21" w:rsidRPr="00763A0D">
        <w:rPr>
          <w:rFonts w:ascii="Arial" w:eastAsia="宋体" w:hAnsi="Arial" w:cs="Arial"/>
          <w:szCs w:val="21"/>
        </w:rPr>
        <w:t>DOKA</w:t>
      </w:r>
      <w:r w:rsidR="00F04D21" w:rsidRPr="00763A0D">
        <w:rPr>
          <w:rFonts w:ascii="Arial" w:eastAsia="宋体" w:hAnsi="Arial" w:cs="Arial"/>
          <w:szCs w:val="21"/>
        </w:rPr>
        <w:t>专用吊环，用</w:t>
      </w:r>
      <w:r w:rsidR="00E14AE0" w:rsidRPr="00763A0D">
        <w:rPr>
          <w:rFonts w:ascii="Arial" w:eastAsia="宋体" w:hAnsi="Arial" w:cs="Arial" w:hint="eastAsia"/>
          <w:szCs w:val="21"/>
        </w:rPr>
        <w:t>不少于两</w:t>
      </w:r>
      <w:r w:rsidR="00F04D21" w:rsidRPr="00763A0D">
        <w:rPr>
          <w:rFonts w:ascii="Arial" w:eastAsia="宋体" w:hAnsi="Arial" w:cs="Arial"/>
          <w:szCs w:val="21"/>
        </w:rPr>
        <w:t>个螺栓与工字木梁</w:t>
      </w:r>
      <w:r w:rsidR="00E14AE0" w:rsidRPr="00763A0D">
        <w:rPr>
          <w:rFonts w:ascii="Arial" w:eastAsia="宋体" w:hAnsi="Arial" w:cs="Arial" w:hint="eastAsia"/>
          <w:szCs w:val="21"/>
        </w:rPr>
        <w:t>的腹板</w:t>
      </w:r>
      <w:r w:rsidR="00F04D21" w:rsidRPr="00763A0D">
        <w:rPr>
          <w:rFonts w:ascii="Arial" w:eastAsia="宋体" w:hAnsi="Arial" w:cs="Arial"/>
          <w:szCs w:val="21"/>
        </w:rPr>
        <w:t>固定，吊索与模板定边的水平夹角不宜小于</w:t>
      </w:r>
      <w:r w:rsidR="00F04D21" w:rsidRPr="00763A0D">
        <w:rPr>
          <w:rFonts w:ascii="Arial" w:eastAsia="宋体" w:hAnsi="Arial" w:cs="Arial"/>
          <w:szCs w:val="21"/>
        </w:rPr>
        <w:t>60°</w:t>
      </w:r>
      <w:r w:rsidR="00F04D21" w:rsidRPr="00763A0D">
        <w:rPr>
          <w:rFonts w:ascii="Arial" w:eastAsia="宋体" w:hAnsi="Arial" w:cs="Arial"/>
          <w:szCs w:val="21"/>
        </w:rPr>
        <w:t>。</w:t>
      </w:r>
    </w:p>
    <w:p w:rsidR="00F04D21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</w:t>
      </w:r>
      <w:r w:rsidR="00E14AE0" w:rsidRPr="00763A0D">
        <w:rPr>
          <w:rFonts w:ascii="Arial" w:eastAsia="宋体" w:hAnsi="Arial" w:cs="Arial" w:hint="eastAsia"/>
          <w:szCs w:val="21"/>
        </w:rPr>
        <w:t>.1</w:t>
      </w:r>
      <w:r w:rsidR="00E14AE0" w:rsidRPr="00763A0D">
        <w:rPr>
          <w:rFonts w:ascii="Arial" w:eastAsia="宋体" w:hAnsi="Arial" w:cs="Arial"/>
          <w:szCs w:val="21"/>
        </w:rPr>
        <w:t>.</w:t>
      </w:r>
      <w:r w:rsidR="00F04D21" w:rsidRPr="00763A0D">
        <w:rPr>
          <w:rFonts w:ascii="Arial" w:eastAsia="宋体" w:hAnsi="Arial" w:cs="Arial"/>
          <w:szCs w:val="21"/>
        </w:rPr>
        <w:t>2</w:t>
      </w:r>
      <w:r w:rsidR="00F04D21" w:rsidRPr="00763A0D">
        <w:rPr>
          <w:rFonts w:ascii="Arial" w:eastAsia="宋体" w:hAnsi="Arial" w:cs="Arial"/>
          <w:szCs w:val="21"/>
        </w:rPr>
        <w:t>模板底部应栓</w:t>
      </w:r>
      <w:r w:rsidR="00E14AE0" w:rsidRPr="00763A0D">
        <w:rPr>
          <w:rFonts w:ascii="Arial" w:eastAsia="宋体" w:hAnsi="Arial" w:cs="Arial" w:hint="eastAsia"/>
          <w:szCs w:val="21"/>
        </w:rPr>
        <w:t>两根</w:t>
      </w:r>
      <w:r w:rsidR="00F04D21" w:rsidRPr="00763A0D">
        <w:rPr>
          <w:rFonts w:ascii="Arial" w:eastAsia="宋体" w:hAnsi="Arial" w:cs="Arial"/>
          <w:szCs w:val="21"/>
        </w:rPr>
        <w:t>溜绳，当风速超过</w:t>
      </w:r>
      <w:r w:rsidR="00F04D21" w:rsidRPr="00763A0D">
        <w:rPr>
          <w:rFonts w:ascii="Arial" w:eastAsia="宋体" w:hAnsi="Arial" w:cs="Arial"/>
          <w:szCs w:val="21"/>
        </w:rPr>
        <w:t>9</w:t>
      </w:r>
      <w:r w:rsidR="00F04D21" w:rsidRPr="00763A0D">
        <w:rPr>
          <w:rFonts w:ascii="Arial" w:eastAsia="宋体" w:hAnsi="Arial" w:cs="Arial"/>
          <w:szCs w:val="21"/>
        </w:rPr>
        <w:t>米</w:t>
      </w:r>
      <w:r w:rsidR="00F04D21" w:rsidRPr="00763A0D">
        <w:rPr>
          <w:rFonts w:ascii="Arial" w:eastAsia="宋体" w:hAnsi="Arial" w:cs="Arial"/>
          <w:szCs w:val="21"/>
        </w:rPr>
        <w:t>/</w:t>
      </w:r>
      <w:r w:rsidR="00F04D21" w:rsidRPr="00763A0D">
        <w:rPr>
          <w:rFonts w:ascii="Arial" w:eastAsia="宋体" w:hAnsi="Arial" w:cs="Arial"/>
          <w:szCs w:val="21"/>
        </w:rPr>
        <w:t>秒时，应停止吊装。</w:t>
      </w:r>
    </w:p>
    <w:p w:rsidR="003B709F" w:rsidRDefault="003B709F" w:rsidP="00FF121C">
      <w:pPr>
        <w:spacing w:line="276" w:lineRule="auto"/>
        <w:jc w:val="center"/>
        <w:rPr>
          <w:rFonts w:ascii="Arial" w:eastAsia="宋体" w:hAnsi="Arial" w:cs="Arial"/>
          <w:szCs w:val="21"/>
        </w:rPr>
      </w:pPr>
      <w:r w:rsidRPr="003B709F">
        <w:rPr>
          <w:rFonts w:ascii="Arial" w:eastAsia="宋体" w:hAnsi="Arial" w:cs="Arial" w:hint="eastAsia"/>
          <w:noProof/>
          <w:szCs w:val="21"/>
        </w:rPr>
        <w:lastRenderedPageBreak/>
        <w:drawing>
          <wp:inline distT="0" distB="0" distL="0" distR="0">
            <wp:extent cx="1682750" cy="2524126"/>
            <wp:effectExtent l="19050" t="0" r="0" b="0"/>
            <wp:docPr id="2" name="图片 4" descr="E:\2015-11-14\IMG_20151114_081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E:\2015-11-14\IMG_20151114_081011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52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1C" w:rsidRDefault="00C71D95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pict>
          <v:shape id="_x0000_s1219" type="#_x0000_t202" style="position:absolute;left:0;text-align:left;margin-left:58.1pt;margin-top:1.55pt;width:103.5pt;height:31.5pt;z-index:251992064" filled="f" stroked="f">
            <v:textbox>
              <w:txbxContent>
                <w:p w:rsidR="0099588A" w:rsidRPr="0099588A" w:rsidRDefault="0099588A">
                  <w:pPr>
                    <w:rPr>
                      <w:b/>
                      <w:sz w:val="18"/>
                    </w:rPr>
                  </w:pPr>
                  <w:r w:rsidRPr="0099588A">
                    <w:rPr>
                      <w:rFonts w:hint="eastAsia"/>
                      <w:b/>
                      <w:sz w:val="18"/>
                    </w:rPr>
                    <w:t>图</w:t>
                  </w:r>
                  <w:r w:rsidRPr="0099588A">
                    <w:rPr>
                      <w:rFonts w:hint="eastAsia"/>
                      <w:b/>
                      <w:sz w:val="18"/>
                    </w:rPr>
                    <w:t xml:space="preserve">5   </w:t>
                  </w:r>
                  <w:r w:rsidRPr="0099588A">
                    <w:rPr>
                      <w:rFonts w:hint="eastAsia"/>
                      <w:b/>
                      <w:sz w:val="18"/>
                    </w:rPr>
                    <w:t>模板吊装图</w:t>
                  </w:r>
                </w:p>
              </w:txbxContent>
            </v:textbox>
          </v:shape>
        </w:pict>
      </w:r>
    </w:p>
    <w:p w:rsidR="00FF121C" w:rsidRDefault="00FF121C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F25E77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</w:t>
      </w:r>
      <w:r w:rsidR="00425DAF" w:rsidRPr="00763A0D">
        <w:rPr>
          <w:rFonts w:ascii="Arial" w:eastAsia="宋体" w:hAnsi="Arial" w:cs="Arial" w:hint="eastAsia"/>
          <w:szCs w:val="21"/>
        </w:rPr>
        <w:t>.</w:t>
      </w:r>
      <w:r w:rsidR="004372CC">
        <w:rPr>
          <w:rFonts w:ascii="Arial" w:eastAsia="宋体" w:hAnsi="Arial" w:cs="Arial" w:hint="eastAsia"/>
          <w:szCs w:val="21"/>
        </w:rPr>
        <w:t>2</w:t>
      </w:r>
      <w:r w:rsidR="00DB71DE" w:rsidRPr="00763A0D">
        <w:rPr>
          <w:rFonts w:ascii="Arial" w:eastAsia="宋体" w:hAnsi="Arial" w:cs="Arial"/>
          <w:szCs w:val="21"/>
        </w:rPr>
        <w:t>侧模加固</w:t>
      </w:r>
    </w:p>
    <w:p w:rsidR="009B36FD" w:rsidRPr="00763A0D" w:rsidRDefault="004372CC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4.8.2.1</w:t>
      </w:r>
      <w:r w:rsidR="00425DAF" w:rsidRPr="00763A0D">
        <w:rPr>
          <w:rFonts w:ascii="Arial" w:eastAsia="宋体" w:hAnsi="Arial" w:cs="Arial"/>
          <w:szCs w:val="21"/>
        </w:rPr>
        <w:t>对拉螺栓加固</w:t>
      </w:r>
      <w:r w:rsidR="002A612A" w:rsidRPr="00763A0D">
        <w:rPr>
          <w:rFonts w:ascii="Arial" w:eastAsia="宋体" w:hAnsi="Arial" w:cs="Arial" w:hint="eastAsia"/>
          <w:szCs w:val="21"/>
        </w:rPr>
        <w:t>方式</w:t>
      </w:r>
    </w:p>
    <w:p w:rsidR="00DB0140" w:rsidRPr="00763A0D" w:rsidRDefault="009B36F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63A0D">
        <w:rPr>
          <w:rFonts w:ascii="Arial" w:eastAsia="宋体" w:hAnsi="Arial" w:cs="Arial"/>
          <w:szCs w:val="21"/>
        </w:rPr>
        <w:t>一般应用于</w:t>
      </w:r>
      <w:r w:rsidR="00E51364" w:rsidRPr="00763A0D">
        <w:rPr>
          <w:rFonts w:ascii="Arial" w:eastAsia="宋体" w:hAnsi="Arial" w:cs="Arial"/>
          <w:szCs w:val="21"/>
        </w:rPr>
        <w:t>梁、柱、墙</w:t>
      </w:r>
      <w:r w:rsidR="00527481" w:rsidRPr="00763A0D">
        <w:rPr>
          <w:rFonts w:ascii="Arial" w:eastAsia="宋体" w:hAnsi="Arial" w:cs="Arial" w:hint="eastAsia"/>
          <w:szCs w:val="21"/>
        </w:rPr>
        <w:t>等不宜采用斜撑加固方式的</w:t>
      </w:r>
      <w:r w:rsidRPr="00763A0D">
        <w:rPr>
          <w:rFonts w:ascii="Arial" w:eastAsia="宋体" w:hAnsi="Arial" w:cs="Arial"/>
          <w:szCs w:val="21"/>
        </w:rPr>
        <w:t>构件</w:t>
      </w:r>
      <w:r w:rsidR="00527481" w:rsidRPr="00763A0D">
        <w:rPr>
          <w:rFonts w:ascii="Arial" w:eastAsia="宋体" w:hAnsi="Arial" w:cs="Arial" w:hint="eastAsia"/>
          <w:szCs w:val="21"/>
        </w:rPr>
        <w:t>模板加固</w:t>
      </w:r>
      <w:r w:rsidRPr="00763A0D">
        <w:rPr>
          <w:rFonts w:ascii="Arial" w:eastAsia="宋体" w:hAnsi="Arial" w:cs="Arial"/>
          <w:szCs w:val="21"/>
        </w:rPr>
        <w:t>。</w:t>
      </w:r>
    </w:p>
    <w:p w:rsidR="00DB0140" w:rsidRDefault="009B36F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63A0D">
        <w:rPr>
          <w:rFonts w:ascii="Arial" w:eastAsia="宋体" w:hAnsi="Arial" w:cs="Arial"/>
          <w:szCs w:val="21"/>
        </w:rPr>
        <w:t>DOKA</w:t>
      </w:r>
      <w:r w:rsidRPr="00763A0D">
        <w:rPr>
          <w:rFonts w:ascii="Arial" w:eastAsia="宋体" w:hAnsi="Arial" w:cs="Arial"/>
          <w:szCs w:val="21"/>
        </w:rPr>
        <w:t>对拉螺栓为高强度全丝扣螺栓，为与</w:t>
      </w:r>
      <w:r w:rsidRPr="00763A0D">
        <w:rPr>
          <w:rFonts w:ascii="Arial" w:eastAsia="宋体" w:hAnsi="Arial" w:cs="Arial"/>
          <w:szCs w:val="21"/>
        </w:rPr>
        <w:t>DOKA</w:t>
      </w:r>
      <w:r w:rsidRPr="00763A0D">
        <w:rPr>
          <w:rFonts w:ascii="Arial" w:eastAsia="宋体" w:hAnsi="Arial" w:cs="Arial"/>
          <w:szCs w:val="21"/>
        </w:rPr>
        <w:t>模板主梁、</w:t>
      </w:r>
      <w:r w:rsidR="00D17FDE" w:rsidRPr="00763A0D">
        <w:rPr>
          <w:rFonts w:ascii="Arial" w:eastAsia="宋体" w:hAnsi="Arial" w:cs="Arial"/>
          <w:szCs w:val="21"/>
        </w:rPr>
        <w:t>次梁</w:t>
      </w:r>
      <w:r w:rsidRPr="00763A0D">
        <w:rPr>
          <w:rFonts w:ascii="Arial" w:eastAsia="宋体" w:hAnsi="Arial" w:cs="Arial"/>
          <w:szCs w:val="21"/>
        </w:rPr>
        <w:t>、模板材料</w:t>
      </w:r>
      <w:r w:rsidR="004A7F58" w:rsidRPr="00763A0D">
        <w:rPr>
          <w:rFonts w:ascii="Arial" w:eastAsia="宋体" w:hAnsi="Arial" w:cs="Arial"/>
          <w:szCs w:val="21"/>
        </w:rPr>
        <w:t>承载能力相</w:t>
      </w:r>
      <w:r w:rsidRPr="00763A0D">
        <w:rPr>
          <w:rFonts w:ascii="Arial" w:eastAsia="宋体" w:hAnsi="Arial" w:cs="Arial"/>
          <w:szCs w:val="21"/>
        </w:rPr>
        <w:t>匹配，普遍采用</w:t>
      </w:r>
      <w:r w:rsidRPr="00763A0D">
        <w:rPr>
          <w:rFonts w:ascii="Arial" w:eastAsia="宋体" w:hAnsi="Arial" w:cs="Arial"/>
          <w:szCs w:val="21"/>
        </w:rPr>
        <w:t>M15</w:t>
      </w:r>
      <w:r w:rsidRPr="00763A0D">
        <w:rPr>
          <w:rFonts w:ascii="Arial" w:eastAsia="宋体" w:hAnsi="Arial" w:cs="Arial"/>
          <w:szCs w:val="21"/>
        </w:rPr>
        <w:t>直径。对拉螺栓的螺母为特制的铸钢材料</w:t>
      </w:r>
      <w:r w:rsidR="00E8145C" w:rsidRPr="00763A0D">
        <w:rPr>
          <w:rFonts w:ascii="Arial" w:eastAsia="宋体" w:hAnsi="Arial" w:cs="Arial"/>
          <w:szCs w:val="21"/>
        </w:rPr>
        <w:t>，</w:t>
      </w:r>
      <w:r w:rsidR="00763A0D">
        <w:rPr>
          <w:rFonts w:ascii="Arial" w:eastAsia="宋体" w:hAnsi="Arial" w:cs="Arial" w:hint="eastAsia"/>
          <w:szCs w:val="21"/>
        </w:rPr>
        <w:t>挡板</w:t>
      </w:r>
      <w:r w:rsidR="00E8145C" w:rsidRPr="00763A0D">
        <w:rPr>
          <w:rFonts w:ascii="Arial" w:eastAsia="宋体" w:hAnsi="Arial" w:cs="Arial"/>
          <w:szCs w:val="21"/>
        </w:rPr>
        <w:t>为</w:t>
      </w:r>
      <w:r w:rsidR="00E8145C" w:rsidRPr="00763A0D">
        <w:rPr>
          <w:rFonts w:ascii="Arial" w:eastAsia="宋体" w:hAnsi="Arial" w:cs="Arial"/>
          <w:szCs w:val="21"/>
        </w:rPr>
        <w:t>100×100×10mm</w:t>
      </w:r>
      <w:r w:rsidR="00E8145C" w:rsidRPr="00763A0D">
        <w:rPr>
          <w:rFonts w:ascii="Arial" w:eastAsia="宋体" w:hAnsi="Arial" w:cs="Arial"/>
          <w:szCs w:val="21"/>
        </w:rPr>
        <w:t>钢板。</w:t>
      </w:r>
    </w:p>
    <w:p w:rsidR="004372CC" w:rsidRDefault="004372CC" w:rsidP="004372CC">
      <w:pPr>
        <w:spacing w:line="276" w:lineRule="auto"/>
        <w:jc w:val="left"/>
        <w:rPr>
          <w:rFonts w:ascii="Arial" w:eastAsia="宋体" w:hAnsi="Arial" w:cs="Arial"/>
          <w:szCs w:val="21"/>
        </w:rPr>
      </w:pPr>
      <w:r w:rsidRPr="004372CC"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2744470" cy="2034842"/>
            <wp:effectExtent l="19050" t="0" r="0" b="0"/>
            <wp:docPr id="37" name="图片 9" descr="D:\360data\重要数据\我的文档\Tencent Files\438484539\FileRecv\MobileFile\IMG_20160526_0626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360data\重要数据\我的文档\Tencent Files\438484539\FileRecv\MobileFile\IMG_20160526_0626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3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2CC" w:rsidRPr="003B2CD6" w:rsidRDefault="003B2CD6" w:rsidP="004372CC">
      <w:pPr>
        <w:spacing w:line="276" w:lineRule="auto"/>
        <w:jc w:val="center"/>
        <w:rPr>
          <w:rFonts w:ascii="Arial" w:eastAsia="宋体" w:hAnsi="Arial" w:cs="Arial"/>
          <w:b/>
          <w:sz w:val="18"/>
          <w:szCs w:val="21"/>
        </w:rPr>
      </w:pPr>
      <w:r w:rsidRPr="003B2CD6">
        <w:rPr>
          <w:rFonts w:ascii="Arial" w:eastAsia="宋体" w:hAnsi="Arial" w:cs="Arial" w:hint="eastAsia"/>
          <w:b/>
          <w:sz w:val="18"/>
          <w:szCs w:val="21"/>
        </w:rPr>
        <w:t>图</w:t>
      </w:r>
      <w:r w:rsidR="0099588A">
        <w:rPr>
          <w:rFonts w:ascii="Arial" w:eastAsia="宋体" w:hAnsi="Arial" w:cs="Arial" w:hint="eastAsia"/>
          <w:b/>
          <w:sz w:val="18"/>
          <w:szCs w:val="21"/>
        </w:rPr>
        <w:t>6</w:t>
      </w:r>
      <w:r w:rsidRPr="003B2CD6">
        <w:rPr>
          <w:rFonts w:ascii="Arial" w:eastAsia="宋体" w:hAnsi="Arial" w:cs="Arial" w:hint="eastAsia"/>
          <w:b/>
          <w:sz w:val="18"/>
          <w:szCs w:val="21"/>
        </w:rPr>
        <w:t xml:space="preserve">   </w:t>
      </w:r>
      <w:r w:rsidR="004372CC" w:rsidRPr="003B2CD6">
        <w:rPr>
          <w:rFonts w:ascii="Arial" w:eastAsia="宋体" w:hAnsi="Arial" w:cs="Arial" w:hint="eastAsia"/>
          <w:b/>
          <w:sz w:val="18"/>
          <w:szCs w:val="21"/>
        </w:rPr>
        <w:t>侧模对拉螺栓加固图</w:t>
      </w:r>
    </w:p>
    <w:p w:rsidR="009B36FD" w:rsidRPr="00763A0D" w:rsidRDefault="004372CC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4.8.2.2</w:t>
      </w:r>
      <w:r w:rsidR="009B36FD" w:rsidRPr="00763A0D">
        <w:rPr>
          <w:rFonts w:ascii="Arial" w:eastAsia="宋体" w:hAnsi="Arial" w:cs="Arial"/>
          <w:szCs w:val="21"/>
        </w:rPr>
        <w:t>斜撑加固</w:t>
      </w:r>
      <w:r w:rsidR="002A612A" w:rsidRPr="00763A0D">
        <w:rPr>
          <w:rFonts w:ascii="Arial" w:eastAsia="宋体" w:hAnsi="Arial" w:cs="Arial" w:hint="eastAsia"/>
          <w:szCs w:val="21"/>
        </w:rPr>
        <w:t>方式</w:t>
      </w:r>
    </w:p>
    <w:p w:rsidR="002A612A" w:rsidRDefault="009B36F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763A0D">
        <w:rPr>
          <w:rFonts w:ascii="Arial" w:eastAsia="宋体" w:hAnsi="Arial" w:cs="Arial"/>
          <w:szCs w:val="21"/>
        </w:rPr>
        <w:t>一般应用于宽度较大的、不宜放置对拉螺栓的基础承台侧模</w:t>
      </w:r>
      <w:r w:rsidR="00E8145C" w:rsidRPr="00763A0D">
        <w:rPr>
          <w:rFonts w:ascii="Arial" w:eastAsia="宋体" w:hAnsi="Arial" w:cs="Arial"/>
          <w:szCs w:val="21"/>
        </w:rPr>
        <w:t>加固。</w:t>
      </w:r>
      <w:r w:rsidR="008D1256" w:rsidRPr="00763A0D">
        <w:rPr>
          <w:rFonts w:ascii="Arial" w:eastAsia="宋体" w:hAnsi="Arial" w:cs="Arial"/>
          <w:szCs w:val="21"/>
        </w:rPr>
        <w:t>斜撑支点</w:t>
      </w:r>
      <w:r w:rsidR="00BA24C6" w:rsidRPr="00763A0D">
        <w:rPr>
          <w:rFonts w:ascii="Arial" w:eastAsia="宋体" w:hAnsi="Arial" w:cs="Arial"/>
          <w:szCs w:val="21"/>
        </w:rPr>
        <w:t>采用混凝土梁或混凝土墩，用</w:t>
      </w:r>
      <w:r w:rsidR="008D1256" w:rsidRPr="00763A0D">
        <w:rPr>
          <w:rFonts w:ascii="Arial" w:eastAsia="宋体" w:hAnsi="Arial" w:cs="Arial"/>
          <w:szCs w:val="21"/>
        </w:rPr>
        <w:t>应通过力学计算进行设计</w:t>
      </w:r>
      <w:r w:rsidR="00BA24C6" w:rsidRPr="00763A0D">
        <w:rPr>
          <w:rFonts w:ascii="Arial" w:eastAsia="宋体" w:hAnsi="Arial" w:cs="Arial"/>
          <w:szCs w:val="21"/>
        </w:rPr>
        <w:t>。</w:t>
      </w:r>
    </w:p>
    <w:p w:rsidR="004372CC" w:rsidRDefault="004372CC" w:rsidP="004372CC">
      <w:pPr>
        <w:spacing w:line="276" w:lineRule="auto"/>
        <w:jc w:val="left"/>
        <w:rPr>
          <w:rFonts w:ascii="Arial" w:eastAsia="宋体" w:hAnsi="Arial" w:cs="Arial"/>
          <w:szCs w:val="21"/>
        </w:rPr>
      </w:pPr>
      <w:r w:rsidRPr="004372CC"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>
            <wp:extent cx="2744470" cy="2058353"/>
            <wp:effectExtent l="19050" t="0" r="0" b="0"/>
            <wp:docPr id="38" name="图片 11" descr="E:\科威特项目\进度图片\136\底板模板支撑实物照片\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E:\科威特项目\进度图片\136\底板模板支撑实物照片\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2CC" w:rsidRPr="003B2CD6" w:rsidRDefault="003B2CD6" w:rsidP="004372CC">
      <w:pPr>
        <w:spacing w:line="276" w:lineRule="auto"/>
        <w:jc w:val="center"/>
        <w:rPr>
          <w:rFonts w:ascii="Arial" w:eastAsia="宋体" w:hAnsi="Arial" w:cs="Arial"/>
          <w:b/>
          <w:sz w:val="18"/>
          <w:szCs w:val="21"/>
        </w:rPr>
      </w:pPr>
      <w:r w:rsidRPr="003B2CD6">
        <w:rPr>
          <w:rFonts w:ascii="Arial" w:eastAsia="宋体" w:hAnsi="Arial" w:cs="Arial" w:hint="eastAsia"/>
          <w:b/>
          <w:sz w:val="18"/>
          <w:szCs w:val="21"/>
        </w:rPr>
        <w:t>图</w:t>
      </w:r>
      <w:r w:rsidR="0099588A">
        <w:rPr>
          <w:rFonts w:ascii="Arial" w:eastAsia="宋体" w:hAnsi="Arial" w:cs="Arial" w:hint="eastAsia"/>
          <w:b/>
          <w:sz w:val="18"/>
          <w:szCs w:val="21"/>
        </w:rPr>
        <w:t>7</w:t>
      </w:r>
      <w:r w:rsidRPr="003B2CD6">
        <w:rPr>
          <w:rFonts w:ascii="Arial" w:eastAsia="宋体" w:hAnsi="Arial" w:cs="Arial" w:hint="eastAsia"/>
          <w:b/>
          <w:sz w:val="18"/>
          <w:szCs w:val="21"/>
        </w:rPr>
        <w:t xml:space="preserve">   </w:t>
      </w:r>
      <w:r w:rsidR="004372CC" w:rsidRPr="003B2CD6">
        <w:rPr>
          <w:rFonts w:ascii="Arial" w:eastAsia="宋体" w:hAnsi="Arial" w:cs="Arial" w:hint="eastAsia"/>
          <w:b/>
          <w:sz w:val="18"/>
          <w:szCs w:val="21"/>
        </w:rPr>
        <w:t>基础底板侧模加固图</w:t>
      </w:r>
    </w:p>
    <w:p w:rsidR="00B150C2" w:rsidRPr="00763A0D" w:rsidRDefault="00763A0D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5" w:name="_Toc476855362"/>
      <w:r>
        <w:rPr>
          <w:rFonts w:ascii="Arial" w:hAnsi="Arial" w:cs="Arial" w:hint="eastAsia"/>
          <w:sz w:val="21"/>
        </w:rPr>
        <w:t>4.9</w:t>
      </w:r>
      <w:r w:rsidR="003A386C" w:rsidRPr="00763A0D">
        <w:rPr>
          <w:rFonts w:ascii="Arial" w:hAnsi="Arial" w:cs="Arial"/>
          <w:sz w:val="21"/>
        </w:rPr>
        <w:t>模板</w:t>
      </w:r>
      <w:r w:rsidR="00B150C2" w:rsidRPr="00763A0D">
        <w:rPr>
          <w:rFonts w:ascii="Arial" w:hAnsi="Arial" w:cs="Arial"/>
          <w:sz w:val="21"/>
        </w:rPr>
        <w:t>拆除</w:t>
      </w:r>
      <w:bookmarkEnd w:id="15"/>
    </w:p>
    <w:p w:rsidR="003A386C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4.9</w:t>
      </w:r>
      <w:r w:rsidR="00EF6AEE" w:rsidRPr="00763A0D">
        <w:rPr>
          <w:rFonts w:ascii="Arial" w:eastAsia="宋体" w:hAnsi="Arial" w:cs="Arial"/>
          <w:szCs w:val="21"/>
        </w:rPr>
        <w:t>.</w:t>
      </w:r>
      <w:r w:rsidR="00EF6AEE" w:rsidRPr="00763A0D">
        <w:rPr>
          <w:rFonts w:ascii="Arial" w:eastAsia="宋体" w:hAnsi="Arial" w:cs="Arial" w:hint="eastAsia"/>
          <w:szCs w:val="21"/>
        </w:rPr>
        <w:t>1</w:t>
      </w:r>
      <w:r w:rsidR="003A386C" w:rsidRPr="00763A0D">
        <w:rPr>
          <w:rFonts w:ascii="Arial" w:eastAsia="宋体" w:hAnsi="Arial" w:cs="Arial"/>
          <w:szCs w:val="21"/>
        </w:rPr>
        <w:t>模板拆除顺序与安装顺序相反。</w:t>
      </w:r>
    </w:p>
    <w:p w:rsidR="003A386C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4.9</w:t>
      </w:r>
      <w:r w:rsidR="00F9171F" w:rsidRPr="00763A0D">
        <w:rPr>
          <w:rFonts w:ascii="Arial" w:eastAsia="宋体" w:hAnsi="Arial" w:cs="Arial"/>
          <w:szCs w:val="21"/>
        </w:rPr>
        <w:t>.</w:t>
      </w:r>
      <w:r w:rsidR="00EF6AEE" w:rsidRPr="00763A0D">
        <w:rPr>
          <w:rFonts w:ascii="Arial" w:eastAsia="宋体" w:hAnsi="Arial" w:cs="Arial" w:hint="eastAsia"/>
          <w:szCs w:val="21"/>
        </w:rPr>
        <w:t>2</w:t>
      </w:r>
      <w:r w:rsidR="006E452D" w:rsidRPr="00763A0D">
        <w:rPr>
          <w:rFonts w:ascii="Arial" w:eastAsia="宋体" w:hAnsi="Arial" w:cs="Arial"/>
          <w:szCs w:val="21"/>
        </w:rPr>
        <w:t>模板</w:t>
      </w:r>
      <w:r w:rsidR="00F9171F" w:rsidRPr="00763A0D">
        <w:rPr>
          <w:rFonts w:ascii="Arial" w:eastAsia="宋体" w:hAnsi="Arial" w:cs="Arial"/>
          <w:szCs w:val="21"/>
        </w:rPr>
        <w:t>拆除的方法可按</w:t>
      </w:r>
      <w:r w:rsidR="006E452D" w:rsidRPr="00763A0D">
        <w:rPr>
          <w:rFonts w:ascii="Arial" w:eastAsia="宋体" w:hAnsi="Arial" w:cs="Arial"/>
          <w:szCs w:val="21"/>
        </w:rPr>
        <w:t>“</w:t>
      </w:r>
      <w:r w:rsidR="006E452D" w:rsidRPr="00763A0D">
        <w:rPr>
          <w:rFonts w:ascii="Arial" w:eastAsia="宋体" w:hAnsi="Arial" w:cs="Arial"/>
          <w:szCs w:val="21"/>
        </w:rPr>
        <w:t>预制的成片拆除，非预制的解体拆除</w:t>
      </w:r>
      <w:r w:rsidR="006E452D" w:rsidRPr="00763A0D">
        <w:rPr>
          <w:rFonts w:ascii="Arial" w:eastAsia="宋体" w:hAnsi="Arial" w:cs="Arial"/>
          <w:szCs w:val="21"/>
        </w:rPr>
        <w:t>”</w:t>
      </w:r>
      <w:r w:rsidR="006E452D" w:rsidRPr="00763A0D">
        <w:rPr>
          <w:rFonts w:ascii="Arial" w:eastAsia="宋体" w:hAnsi="Arial" w:cs="Arial"/>
          <w:szCs w:val="21"/>
        </w:rPr>
        <w:t>的方式进行，也可全部解体。具体形式根据实际情况确定。</w:t>
      </w:r>
    </w:p>
    <w:p w:rsidR="006E452D" w:rsidRPr="00763A0D" w:rsidRDefault="00763A0D" w:rsidP="00763A0D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4.9</w:t>
      </w:r>
      <w:r w:rsidR="00EF6AEE" w:rsidRPr="00763A0D">
        <w:rPr>
          <w:rFonts w:ascii="Arial" w:eastAsia="宋体" w:hAnsi="Arial" w:cs="Arial" w:hint="eastAsia"/>
          <w:szCs w:val="21"/>
        </w:rPr>
        <w:t>.3</w:t>
      </w:r>
      <w:r w:rsidR="009876E5" w:rsidRPr="00763A0D">
        <w:rPr>
          <w:rFonts w:ascii="Arial" w:eastAsia="宋体" w:hAnsi="Arial" w:cs="Arial"/>
          <w:szCs w:val="21"/>
        </w:rPr>
        <w:t>系统的各部件、配件的拆除，应使用溜绳慢慢放到地面，然后进行清理，分类存放。</w:t>
      </w:r>
    </w:p>
    <w:p w:rsidR="00E60F84" w:rsidRPr="00076C6F" w:rsidRDefault="00076C6F" w:rsidP="00283472">
      <w:pPr>
        <w:pStyle w:val="1"/>
        <w:spacing w:before="0" w:after="0" w:line="360" w:lineRule="auto"/>
        <w:rPr>
          <w:rFonts w:ascii="Arial" w:hAnsi="Arial" w:cs="Arial"/>
          <w:sz w:val="21"/>
        </w:rPr>
      </w:pPr>
      <w:bookmarkStart w:id="16" w:name="_Toc476855363"/>
      <w:r>
        <w:rPr>
          <w:rFonts w:ascii="Arial" w:hAnsi="Arial" w:cs="Arial" w:hint="eastAsia"/>
          <w:sz w:val="21"/>
        </w:rPr>
        <w:t>5</w:t>
      </w:r>
      <w:r w:rsidR="00EF6AEE" w:rsidRPr="00076C6F">
        <w:rPr>
          <w:rFonts w:ascii="Arial" w:hAnsi="Arial" w:cs="Arial" w:hint="eastAsia"/>
          <w:sz w:val="21"/>
        </w:rPr>
        <w:t xml:space="preserve">   </w:t>
      </w:r>
      <w:r w:rsidR="00EC0021" w:rsidRPr="00076C6F">
        <w:rPr>
          <w:rFonts w:ascii="Arial" w:hAnsi="Arial" w:cs="Arial"/>
          <w:sz w:val="21"/>
        </w:rPr>
        <w:t>施工资源配置</w:t>
      </w:r>
      <w:bookmarkEnd w:id="16"/>
    </w:p>
    <w:p w:rsidR="00E60F84" w:rsidRPr="00076C6F" w:rsidRDefault="00076C6F" w:rsidP="00283472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7" w:name="_Toc476855364"/>
      <w:r w:rsidRPr="00076C6F">
        <w:rPr>
          <w:rFonts w:ascii="Arial" w:hAnsi="Arial" w:cs="Arial" w:hint="eastAsia"/>
          <w:sz w:val="21"/>
        </w:rPr>
        <w:t>5</w:t>
      </w:r>
      <w:r w:rsidR="003210E5" w:rsidRPr="00076C6F">
        <w:rPr>
          <w:rFonts w:ascii="Arial" w:hAnsi="Arial" w:cs="Arial" w:hint="eastAsia"/>
          <w:sz w:val="21"/>
        </w:rPr>
        <w:t>.1</w:t>
      </w:r>
      <w:r w:rsidR="009876E5" w:rsidRPr="00076C6F">
        <w:rPr>
          <w:rFonts w:ascii="Arial" w:hAnsi="Arial" w:cs="Arial"/>
          <w:sz w:val="21"/>
        </w:rPr>
        <w:t>材料</w:t>
      </w:r>
      <w:bookmarkEnd w:id="17"/>
    </w:p>
    <w:p w:rsidR="009876E5" w:rsidRPr="00076C6F" w:rsidRDefault="00E446F2" w:rsidP="00076C6F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076C6F">
        <w:rPr>
          <w:rFonts w:ascii="Arial" w:eastAsia="宋体" w:hAnsi="Arial" w:cs="Arial"/>
          <w:szCs w:val="21"/>
        </w:rPr>
        <w:t>DOKA</w:t>
      </w:r>
      <w:r w:rsidR="00C07E53">
        <w:rPr>
          <w:rFonts w:ascii="Arial" w:eastAsia="宋体" w:hAnsi="Arial" w:cs="Arial" w:hint="eastAsia"/>
          <w:szCs w:val="21"/>
        </w:rPr>
        <w:t>模板支撑体系</w:t>
      </w:r>
      <w:r w:rsidRPr="00076C6F">
        <w:rPr>
          <w:rFonts w:ascii="Arial" w:eastAsia="宋体" w:hAnsi="Arial" w:cs="Arial"/>
          <w:szCs w:val="21"/>
        </w:rPr>
        <w:t>材料为厂家生产的定型产品</w:t>
      </w:r>
      <w:r w:rsidR="00C07E53">
        <w:rPr>
          <w:rFonts w:ascii="Arial" w:eastAsia="宋体" w:hAnsi="Arial" w:cs="Arial" w:hint="eastAsia"/>
          <w:szCs w:val="21"/>
        </w:rPr>
        <w:t>，</w:t>
      </w:r>
      <w:r w:rsidR="00283472">
        <w:rPr>
          <w:rFonts w:ascii="Arial" w:eastAsia="宋体" w:hAnsi="Arial" w:cs="Arial" w:hint="eastAsia"/>
          <w:szCs w:val="21"/>
        </w:rPr>
        <w:t>可多次周转，</w:t>
      </w:r>
      <w:r w:rsidR="00C07E53">
        <w:rPr>
          <w:rFonts w:ascii="Arial" w:eastAsia="宋体" w:hAnsi="Arial" w:cs="Arial" w:hint="eastAsia"/>
          <w:szCs w:val="21"/>
        </w:rPr>
        <w:t>见表</w:t>
      </w:r>
      <w:r w:rsidR="00C07E53">
        <w:rPr>
          <w:rFonts w:ascii="Arial" w:eastAsia="宋体" w:hAnsi="Arial" w:cs="Arial" w:hint="eastAsia"/>
          <w:szCs w:val="21"/>
        </w:rPr>
        <w:t>1</w:t>
      </w:r>
      <w:r w:rsidR="00283472">
        <w:rPr>
          <w:rFonts w:ascii="Arial" w:eastAsia="宋体" w:hAnsi="Arial" w:cs="Arial" w:hint="eastAsia"/>
          <w:szCs w:val="21"/>
        </w:rPr>
        <w:t>。</w:t>
      </w:r>
      <w:r w:rsidR="00C07E53">
        <w:rPr>
          <w:rFonts w:ascii="Arial" w:eastAsia="宋体" w:hAnsi="Arial" w:cs="Arial" w:hint="eastAsia"/>
          <w:szCs w:val="21"/>
        </w:rPr>
        <w:t>其他材料与普通模板施工相同。</w:t>
      </w:r>
    </w:p>
    <w:p w:rsidR="005A0BDE" w:rsidRPr="0099588A" w:rsidRDefault="005A0BDE" w:rsidP="003B2CD6">
      <w:pPr>
        <w:ind w:right="400"/>
        <w:jc w:val="right"/>
        <w:rPr>
          <w:rFonts w:ascii="Arial" w:eastAsia="宋体" w:hAnsi="Arial" w:cs="Arial"/>
          <w:sz w:val="18"/>
          <w:szCs w:val="21"/>
        </w:rPr>
      </w:pPr>
      <w:r w:rsidRPr="0099588A">
        <w:rPr>
          <w:rFonts w:ascii="Arial" w:hAnsi="Arial" w:cs="Arial"/>
          <w:b/>
          <w:sz w:val="18"/>
          <w:szCs w:val="30"/>
        </w:rPr>
        <w:t>表</w:t>
      </w:r>
      <w:r w:rsidR="00076C6F" w:rsidRPr="0099588A">
        <w:rPr>
          <w:rFonts w:ascii="Arial" w:hAnsi="Arial" w:cs="Arial" w:hint="eastAsia"/>
          <w:b/>
          <w:sz w:val="18"/>
          <w:szCs w:val="30"/>
        </w:rPr>
        <w:t>1</w:t>
      </w:r>
      <w:r w:rsidRPr="0099588A">
        <w:rPr>
          <w:rFonts w:ascii="Arial" w:hAnsi="Arial" w:cs="Arial"/>
          <w:b/>
          <w:sz w:val="18"/>
          <w:szCs w:val="30"/>
        </w:rPr>
        <w:t xml:space="preserve">   DOKA</w:t>
      </w:r>
      <w:r w:rsidRPr="0099588A">
        <w:rPr>
          <w:rFonts w:ascii="Arial" w:hAnsi="Arial" w:cs="Arial"/>
          <w:b/>
          <w:sz w:val="18"/>
          <w:szCs w:val="30"/>
        </w:rPr>
        <w:t>模板</w:t>
      </w:r>
      <w:r w:rsidR="00C07E53" w:rsidRPr="0099588A">
        <w:rPr>
          <w:rFonts w:ascii="Arial" w:hAnsi="Arial" w:cs="Arial" w:hint="eastAsia"/>
          <w:b/>
          <w:sz w:val="18"/>
          <w:szCs w:val="30"/>
        </w:rPr>
        <w:t>支撑</w:t>
      </w:r>
      <w:r w:rsidRPr="0099588A">
        <w:rPr>
          <w:rFonts w:ascii="Arial" w:hAnsi="Arial" w:cs="Arial"/>
          <w:b/>
          <w:sz w:val="18"/>
          <w:szCs w:val="30"/>
        </w:rPr>
        <w:t>体系材料情况表</w:t>
      </w:r>
    </w:p>
    <w:tbl>
      <w:tblPr>
        <w:tblStyle w:val="a6"/>
        <w:tblW w:w="4580" w:type="dxa"/>
        <w:jc w:val="center"/>
        <w:tblInd w:w="1184" w:type="dxa"/>
        <w:tblLook w:val="04A0"/>
      </w:tblPr>
      <w:tblGrid>
        <w:gridCol w:w="546"/>
        <w:gridCol w:w="730"/>
        <w:gridCol w:w="1192"/>
        <w:gridCol w:w="970"/>
        <w:gridCol w:w="1142"/>
      </w:tblGrid>
      <w:tr w:rsidR="00841630" w:rsidRPr="00076C6F" w:rsidTr="00A661C8">
        <w:trPr>
          <w:tblHeader/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用途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特点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备注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插架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支撑件，承受竖向承载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承插连接，拆装快捷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A661C8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宽度为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1524mm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，高度有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900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1200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1800mm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三种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连接拉杆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将插架连接成整体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拆装快捷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A661C8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为剪刀型拉杆，有水平</w:t>
            </w:r>
            <w:r w:rsidR="00A661C8">
              <w:rPr>
                <w:rFonts w:ascii="Arial" w:eastAsia="宋体" w:hAnsi="Arial" w:cs="Arial" w:hint="eastAsia"/>
                <w:sz w:val="18"/>
                <w:szCs w:val="18"/>
              </w:rPr>
              <w:t>及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竖向拉杆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可调底座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841630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调整架体高度</w:t>
            </w:r>
            <w:r w:rsidR="00841630">
              <w:rPr>
                <w:rFonts w:ascii="Arial" w:eastAsia="宋体" w:hAnsi="Arial" w:cs="Arial" w:hint="eastAsia"/>
                <w:sz w:val="18"/>
                <w:szCs w:val="18"/>
              </w:rPr>
              <w:t>、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平整度及垂直度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承载力高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可调顶撑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安放主梁，调整底模标高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承载力高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斜撑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斜向支撑，加固侧模，调整垂直度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长度、支撑角度可调节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主梁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主要承载部件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承载力高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C07E53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有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2[10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和工字木梁形式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lastRenderedPageBreak/>
              <w:t>卡具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主梁与次梁连接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固定牢固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546" w:type="dxa"/>
            <w:vMerge w:val="restart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主梁连接件</w:t>
            </w:r>
          </w:p>
        </w:tc>
        <w:tc>
          <w:tcPr>
            <w:tcW w:w="730" w:type="dxa"/>
            <w:vAlign w:val="center"/>
          </w:tcPr>
          <w:p w:rsidR="00283472" w:rsidRPr="00076C6F" w:rsidRDefault="00283472" w:rsidP="00245B07">
            <w:pPr>
              <w:adjustRightInd w:val="0"/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旋转连接件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阳角处模板主梁连接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角度可调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销钉与主梁连接</w:t>
            </w:r>
          </w:p>
        </w:tc>
      </w:tr>
      <w:tr w:rsidR="00841630" w:rsidRPr="00076C6F" w:rsidTr="00A661C8">
        <w:trPr>
          <w:jc w:val="center"/>
        </w:trPr>
        <w:tc>
          <w:tcPr>
            <w:tcW w:w="546" w:type="dxa"/>
            <w:vMerge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直角连接件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阳角处模板主梁连接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固定直角，保证砼成型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销钉与主梁连接</w:t>
            </w:r>
          </w:p>
        </w:tc>
      </w:tr>
      <w:tr w:rsidR="00841630" w:rsidRPr="00076C6F" w:rsidTr="00A661C8">
        <w:trPr>
          <w:jc w:val="center"/>
        </w:trPr>
        <w:tc>
          <w:tcPr>
            <w:tcW w:w="546" w:type="dxa"/>
            <w:vMerge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阴角连接件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阴角处模板主梁连接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固定直角，保证砼成型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销钉与主梁连接</w:t>
            </w:r>
          </w:p>
        </w:tc>
      </w:tr>
      <w:tr w:rsidR="00841630" w:rsidRPr="00076C6F" w:rsidTr="00A661C8">
        <w:trPr>
          <w:jc w:val="center"/>
        </w:trPr>
        <w:tc>
          <w:tcPr>
            <w:tcW w:w="546" w:type="dxa"/>
            <w:vMerge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直线连接件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主梁间直线连接，增加主梁悬挑端的承载力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销钉与主梁连接</w:t>
            </w: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主梁连接件与主梁之间连接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脚手杆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井架相互拉结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提高整体稳定性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扣件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井架相互拉结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提高整体稳定性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41630" w:rsidRPr="00076C6F" w:rsidTr="00A661C8">
        <w:trPr>
          <w:jc w:val="center"/>
        </w:trPr>
        <w:tc>
          <w:tcPr>
            <w:tcW w:w="1276" w:type="dxa"/>
            <w:gridSpan w:val="2"/>
            <w:vAlign w:val="center"/>
          </w:tcPr>
          <w:p w:rsidR="00283472" w:rsidRPr="00076C6F" w:rsidRDefault="00283472" w:rsidP="00245B07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脚手板</w:t>
            </w:r>
          </w:p>
        </w:tc>
        <w:tc>
          <w:tcPr>
            <w:tcW w:w="119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操作平台</w:t>
            </w:r>
          </w:p>
        </w:tc>
        <w:tc>
          <w:tcPr>
            <w:tcW w:w="970" w:type="dxa"/>
            <w:vAlign w:val="center"/>
          </w:tcPr>
          <w:p w:rsidR="00283472" w:rsidRPr="00076C6F" w:rsidRDefault="00283472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搭拆快捷</w:t>
            </w:r>
          </w:p>
        </w:tc>
        <w:tc>
          <w:tcPr>
            <w:tcW w:w="1142" w:type="dxa"/>
            <w:vAlign w:val="center"/>
          </w:tcPr>
          <w:p w:rsidR="00283472" w:rsidRPr="00076C6F" w:rsidRDefault="00283472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9876E5" w:rsidRPr="00076C6F" w:rsidRDefault="005C207C" w:rsidP="00076C6F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8" w:name="_Toc476855365"/>
      <w:r>
        <w:rPr>
          <w:rFonts w:ascii="Arial" w:hAnsi="Arial" w:cs="Arial" w:hint="eastAsia"/>
          <w:sz w:val="21"/>
        </w:rPr>
        <w:t>5</w:t>
      </w:r>
      <w:r w:rsidR="003210E5" w:rsidRPr="00076C6F">
        <w:rPr>
          <w:rFonts w:ascii="Arial" w:hAnsi="Arial" w:cs="Arial" w:hint="eastAsia"/>
          <w:sz w:val="21"/>
        </w:rPr>
        <w:t>.2</w:t>
      </w:r>
      <w:r w:rsidR="009876E5" w:rsidRPr="00076C6F">
        <w:rPr>
          <w:rFonts w:ascii="Arial" w:hAnsi="Arial" w:cs="Arial"/>
          <w:sz w:val="21"/>
        </w:rPr>
        <w:t>设备</w:t>
      </w:r>
      <w:bookmarkEnd w:id="18"/>
    </w:p>
    <w:p w:rsidR="009876E5" w:rsidRPr="0099588A" w:rsidRDefault="005A0BDE" w:rsidP="0099588A">
      <w:pPr>
        <w:ind w:right="400"/>
        <w:jc w:val="right"/>
        <w:rPr>
          <w:rFonts w:ascii="Arial" w:hAnsi="Arial" w:cs="Arial"/>
          <w:b/>
          <w:sz w:val="18"/>
          <w:szCs w:val="30"/>
        </w:rPr>
      </w:pPr>
      <w:r w:rsidRPr="0099588A">
        <w:rPr>
          <w:rFonts w:ascii="Arial" w:hAnsi="Arial" w:cs="Arial"/>
          <w:b/>
          <w:sz w:val="18"/>
          <w:szCs w:val="30"/>
        </w:rPr>
        <w:t>表</w:t>
      </w:r>
      <w:r w:rsidR="00076C6F" w:rsidRPr="0099588A">
        <w:rPr>
          <w:rFonts w:ascii="Arial" w:hAnsi="Arial" w:cs="Arial" w:hint="eastAsia"/>
          <w:b/>
          <w:sz w:val="18"/>
          <w:szCs w:val="30"/>
        </w:rPr>
        <w:t>2</w:t>
      </w:r>
      <w:r w:rsidRPr="0099588A">
        <w:rPr>
          <w:rFonts w:ascii="Arial" w:hAnsi="Arial" w:cs="Arial"/>
          <w:b/>
          <w:sz w:val="18"/>
          <w:szCs w:val="30"/>
        </w:rPr>
        <w:t xml:space="preserve">   DOKA</w:t>
      </w:r>
      <w:r w:rsidRPr="0099588A">
        <w:rPr>
          <w:rFonts w:ascii="Arial" w:hAnsi="Arial" w:cs="Arial"/>
          <w:b/>
          <w:sz w:val="18"/>
          <w:szCs w:val="30"/>
        </w:rPr>
        <w:t>模板体系施工机</w:t>
      </w:r>
      <w:r w:rsidR="007A464C" w:rsidRPr="0099588A">
        <w:rPr>
          <w:rFonts w:ascii="Arial" w:hAnsi="Arial" w:cs="Arial"/>
          <w:b/>
          <w:sz w:val="18"/>
          <w:szCs w:val="30"/>
        </w:rPr>
        <w:t>具</w:t>
      </w:r>
      <w:r w:rsidRPr="0099588A">
        <w:rPr>
          <w:rFonts w:ascii="Arial" w:hAnsi="Arial" w:cs="Arial"/>
          <w:b/>
          <w:sz w:val="18"/>
          <w:szCs w:val="30"/>
        </w:rPr>
        <w:t>设备情况表</w:t>
      </w:r>
    </w:p>
    <w:tbl>
      <w:tblPr>
        <w:tblStyle w:val="a6"/>
        <w:tblW w:w="0" w:type="auto"/>
        <w:jc w:val="center"/>
        <w:tblInd w:w="-1375" w:type="dxa"/>
        <w:tblLook w:val="04A0"/>
      </w:tblPr>
      <w:tblGrid>
        <w:gridCol w:w="1019"/>
        <w:gridCol w:w="1701"/>
        <w:gridCol w:w="1938"/>
      </w:tblGrid>
      <w:tr w:rsidR="00841630" w:rsidRPr="00076C6F" w:rsidTr="00A661C8">
        <w:trPr>
          <w:tblHeader/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名称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用途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备注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起重机械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材料垂直运输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A661C8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根据实际选择和布置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水准仪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标高测量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一台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经纬仪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轴线及垂直度测量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一台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锤子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销钉安装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木工及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插架安装工每人一把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棘轮扳手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扣件安装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加固架子工每人一把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手枪钻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模板开孔，串对拉螺栓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根据实际确定</w:t>
            </w:r>
          </w:p>
        </w:tc>
      </w:tr>
      <w:tr w:rsidR="00841630" w:rsidRPr="00076C6F" w:rsidTr="00A661C8">
        <w:trPr>
          <w:jc w:val="center"/>
        </w:trPr>
        <w:tc>
          <w:tcPr>
            <w:tcW w:w="1019" w:type="dxa"/>
            <w:vAlign w:val="center"/>
          </w:tcPr>
          <w:p w:rsidR="00841630" w:rsidRPr="00076C6F" w:rsidRDefault="00841630" w:rsidP="0062506E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吊环</w:t>
            </w:r>
          </w:p>
        </w:tc>
        <w:tc>
          <w:tcPr>
            <w:tcW w:w="1701" w:type="dxa"/>
            <w:vAlign w:val="center"/>
          </w:tcPr>
          <w:p w:rsidR="00841630" w:rsidRPr="00076C6F" w:rsidRDefault="00841630" w:rsidP="0062506E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模板吊装吊点</w:t>
            </w:r>
          </w:p>
        </w:tc>
        <w:tc>
          <w:tcPr>
            <w:tcW w:w="1938" w:type="dxa"/>
            <w:vAlign w:val="center"/>
          </w:tcPr>
          <w:p w:rsidR="00841630" w:rsidRPr="00076C6F" w:rsidRDefault="00841630" w:rsidP="0062506E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模板专用</w:t>
            </w:r>
          </w:p>
        </w:tc>
      </w:tr>
    </w:tbl>
    <w:p w:rsidR="00EC0021" w:rsidRPr="00076C6F" w:rsidRDefault="005C207C" w:rsidP="00076C6F">
      <w:pPr>
        <w:pStyle w:val="2"/>
        <w:spacing w:before="0" w:after="0" w:line="276" w:lineRule="auto"/>
        <w:ind w:firstLine="1"/>
        <w:rPr>
          <w:rFonts w:ascii="Arial" w:hAnsi="Arial" w:cs="Arial"/>
          <w:sz w:val="21"/>
        </w:rPr>
      </w:pPr>
      <w:bookmarkStart w:id="19" w:name="_Toc476855366"/>
      <w:r>
        <w:rPr>
          <w:rFonts w:ascii="Arial" w:hAnsi="Arial" w:cs="Arial" w:hint="eastAsia"/>
          <w:sz w:val="21"/>
        </w:rPr>
        <w:lastRenderedPageBreak/>
        <w:t>5</w:t>
      </w:r>
      <w:r w:rsidR="003210E5" w:rsidRPr="00076C6F">
        <w:rPr>
          <w:rFonts w:ascii="Arial" w:hAnsi="Arial" w:cs="Arial" w:hint="eastAsia"/>
          <w:sz w:val="21"/>
        </w:rPr>
        <w:t>.3</w:t>
      </w:r>
      <w:r w:rsidR="00EC0021" w:rsidRPr="00076C6F">
        <w:rPr>
          <w:rFonts w:ascii="Arial" w:hAnsi="Arial" w:cs="Arial"/>
          <w:sz w:val="21"/>
        </w:rPr>
        <w:t>劳动力</w:t>
      </w:r>
      <w:bookmarkEnd w:id="19"/>
    </w:p>
    <w:p w:rsidR="00EC0021" w:rsidRPr="0099588A" w:rsidRDefault="00EC0021" w:rsidP="0099588A">
      <w:pPr>
        <w:ind w:right="400"/>
        <w:jc w:val="right"/>
        <w:rPr>
          <w:rFonts w:ascii="Arial" w:hAnsi="Arial" w:cs="Arial"/>
          <w:b/>
          <w:sz w:val="18"/>
          <w:szCs w:val="30"/>
        </w:rPr>
      </w:pPr>
      <w:r w:rsidRPr="0099588A">
        <w:rPr>
          <w:rFonts w:ascii="Arial" w:hAnsi="Arial" w:cs="Arial"/>
          <w:b/>
          <w:sz w:val="18"/>
          <w:szCs w:val="30"/>
        </w:rPr>
        <w:t>表</w:t>
      </w:r>
      <w:r w:rsidR="00076C6F" w:rsidRPr="0099588A">
        <w:rPr>
          <w:rFonts w:ascii="Arial" w:hAnsi="Arial" w:cs="Arial" w:hint="eastAsia"/>
          <w:b/>
          <w:sz w:val="18"/>
          <w:szCs w:val="30"/>
        </w:rPr>
        <w:t>3</w:t>
      </w:r>
      <w:r w:rsidRPr="0099588A">
        <w:rPr>
          <w:rFonts w:ascii="Arial" w:hAnsi="Arial" w:cs="Arial"/>
          <w:b/>
          <w:sz w:val="18"/>
          <w:szCs w:val="30"/>
        </w:rPr>
        <w:t xml:space="preserve">   DOKA</w:t>
      </w:r>
      <w:r w:rsidRPr="0099588A">
        <w:rPr>
          <w:rFonts w:ascii="Arial" w:hAnsi="Arial" w:cs="Arial"/>
          <w:b/>
          <w:sz w:val="18"/>
          <w:szCs w:val="30"/>
        </w:rPr>
        <w:t>支撑体系搭设劳动力配置情况表</w:t>
      </w:r>
    </w:p>
    <w:tbl>
      <w:tblPr>
        <w:tblStyle w:val="a6"/>
        <w:tblW w:w="0" w:type="auto"/>
        <w:jc w:val="center"/>
        <w:tblInd w:w="-146" w:type="dxa"/>
        <w:tblLook w:val="04A0"/>
      </w:tblPr>
      <w:tblGrid>
        <w:gridCol w:w="1033"/>
        <w:gridCol w:w="1223"/>
        <w:gridCol w:w="2042"/>
      </w:tblGrid>
      <w:tr w:rsidR="00841630" w:rsidRPr="00076C6F" w:rsidTr="00A661C8">
        <w:trPr>
          <w:tblHeader/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工种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工作任务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备注</w:t>
            </w:r>
          </w:p>
        </w:tc>
      </w:tr>
      <w:tr w:rsidR="00841630" w:rsidRPr="00076C6F" w:rsidTr="00A661C8">
        <w:trPr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测量工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平面定位，垂直度监测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人</w:t>
            </w:r>
          </w:p>
        </w:tc>
      </w:tr>
      <w:tr w:rsidR="00841630" w:rsidRPr="00076C6F" w:rsidTr="00A661C8">
        <w:trPr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放线工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平面定位放线，配合测量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2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人</w:t>
            </w:r>
          </w:p>
        </w:tc>
      </w:tr>
      <w:tr w:rsidR="00841630" w:rsidRPr="00076C6F" w:rsidTr="00A661C8">
        <w:trPr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架子工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DOKA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支撑架搭设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人数根据工程量配置，一般每个井架设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2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人</w:t>
            </w:r>
          </w:p>
        </w:tc>
      </w:tr>
      <w:tr w:rsidR="00841630" w:rsidRPr="00076C6F" w:rsidTr="00A661C8">
        <w:trPr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力工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配合架子工搭设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人数根据工程量配置，一般每个井架设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2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人</w:t>
            </w:r>
          </w:p>
        </w:tc>
      </w:tr>
      <w:tr w:rsidR="00841630" w:rsidRPr="00076C6F" w:rsidTr="00A661C8">
        <w:trPr>
          <w:jc w:val="center"/>
        </w:trPr>
        <w:tc>
          <w:tcPr>
            <w:tcW w:w="103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起重工</w:t>
            </w:r>
          </w:p>
        </w:tc>
        <w:tc>
          <w:tcPr>
            <w:tcW w:w="1223" w:type="dxa"/>
            <w:vAlign w:val="center"/>
          </w:tcPr>
          <w:p w:rsidR="00841630" w:rsidRPr="00076C6F" w:rsidRDefault="00841630" w:rsidP="00076C6F">
            <w:pPr>
              <w:snapToGrid w:val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吊车指挥、司索</w:t>
            </w:r>
          </w:p>
        </w:tc>
        <w:tc>
          <w:tcPr>
            <w:tcW w:w="2042" w:type="dxa"/>
            <w:vAlign w:val="center"/>
          </w:tcPr>
          <w:p w:rsidR="00841630" w:rsidRPr="00076C6F" w:rsidRDefault="00841630" w:rsidP="00076C6F">
            <w:pPr>
              <w:snapToGrid w:val="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076C6F">
              <w:rPr>
                <w:rFonts w:ascii="Arial" w:eastAsia="宋体" w:hAnsi="Arial" w:cs="Arial"/>
                <w:sz w:val="18"/>
                <w:szCs w:val="18"/>
              </w:rPr>
              <w:t>每台吊车配置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2</w:t>
            </w:r>
            <w:r w:rsidRPr="00076C6F">
              <w:rPr>
                <w:rFonts w:ascii="Arial" w:eastAsia="宋体" w:hAnsi="Arial" w:cs="Arial"/>
                <w:sz w:val="18"/>
                <w:szCs w:val="18"/>
              </w:rPr>
              <w:t>人</w:t>
            </w:r>
          </w:p>
        </w:tc>
      </w:tr>
    </w:tbl>
    <w:p w:rsidR="00E60F84" w:rsidRPr="00283472" w:rsidRDefault="005C207C" w:rsidP="00283472">
      <w:pPr>
        <w:pStyle w:val="1"/>
        <w:spacing w:before="0" w:after="0" w:line="360" w:lineRule="auto"/>
        <w:rPr>
          <w:rFonts w:ascii="Arial" w:hAnsi="Arial" w:cs="Arial"/>
          <w:sz w:val="21"/>
        </w:rPr>
      </w:pPr>
      <w:bookmarkStart w:id="20" w:name="_Toc476855367"/>
      <w:r w:rsidRPr="00283472">
        <w:rPr>
          <w:rFonts w:ascii="Arial" w:hAnsi="Arial" w:cs="Arial" w:hint="eastAsia"/>
          <w:sz w:val="21"/>
        </w:rPr>
        <w:t>6</w:t>
      </w:r>
      <w:r w:rsidR="003210E5" w:rsidRPr="00283472">
        <w:rPr>
          <w:rFonts w:ascii="Arial" w:hAnsi="Arial" w:cs="Arial" w:hint="eastAsia"/>
          <w:sz w:val="21"/>
        </w:rPr>
        <w:t xml:space="preserve">   </w:t>
      </w:r>
      <w:r w:rsidRPr="00283472">
        <w:rPr>
          <w:rFonts w:ascii="Arial" w:hAnsi="Arial" w:cs="Arial" w:hint="eastAsia"/>
          <w:sz w:val="21"/>
        </w:rPr>
        <w:t>QHSE</w:t>
      </w:r>
      <w:r w:rsidRPr="00283472">
        <w:rPr>
          <w:rFonts w:ascii="Arial" w:hAnsi="Arial" w:cs="Arial" w:hint="eastAsia"/>
          <w:sz w:val="21"/>
        </w:rPr>
        <w:t>管理及</w:t>
      </w:r>
      <w:r w:rsidR="00E60F84" w:rsidRPr="00283472">
        <w:rPr>
          <w:rFonts w:ascii="Arial" w:hAnsi="Arial" w:cs="Arial"/>
          <w:sz w:val="21"/>
        </w:rPr>
        <w:t>控制</w:t>
      </w:r>
      <w:bookmarkEnd w:id="20"/>
    </w:p>
    <w:p w:rsidR="005C207C" w:rsidRDefault="004D329A" w:rsidP="00C07E53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C07E53">
        <w:rPr>
          <w:rFonts w:ascii="Arial" w:eastAsia="宋体" w:hAnsi="Arial" w:cs="Arial" w:hint="eastAsia"/>
          <w:szCs w:val="21"/>
        </w:rPr>
        <w:t>执行《建筑施工扣件式钢管脚手架安全技术规范》（</w:t>
      </w:r>
      <w:r w:rsidRPr="00C07E53">
        <w:rPr>
          <w:rFonts w:ascii="Arial" w:eastAsia="宋体" w:hAnsi="Arial" w:cs="Arial" w:hint="eastAsia"/>
          <w:szCs w:val="21"/>
        </w:rPr>
        <w:t>JGJ130-2011</w:t>
      </w:r>
      <w:r w:rsidRPr="00C07E53">
        <w:rPr>
          <w:rFonts w:ascii="Arial" w:eastAsia="宋体" w:hAnsi="Arial" w:cs="Arial" w:hint="eastAsia"/>
          <w:szCs w:val="21"/>
        </w:rPr>
        <w:t>）、《建筑施工模板安全技术规范》（</w:t>
      </w:r>
      <w:r w:rsidRPr="00C07E53">
        <w:rPr>
          <w:rFonts w:ascii="Arial" w:eastAsia="宋体" w:hAnsi="Arial" w:cs="Arial" w:hint="eastAsia"/>
          <w:szCs w:val="21"/>
        </w:rPr>
        <w:t>JGJ162-2008</w:t>
      </w:r>
      <w:r w:rsidRPr="00C07E53">
        <w:rPr>
          <w:rFonts w:ascii="Arial" w:eastAsia="宋体" w:hAnsi="Arial" w:cs="Arial" w:hint="eastAsia"/>
          <w:szCs w:val="21"/>
        </w:rPr>
        <w:t>）、</w:t>
      </w:r>
      <w:bookmarkStart w:id="21" w:name="OLE_LINK21"/>
      <w:bookmarkStart w:id="22" w:name="OLE_LINK22"/>
      <w:r w:rsidRPr="00C07E53">
        <w:rPr>
          <w:rFonts w:ascii="Arial" w:eastAsia="宋体" w:hAnsi="Arial" w:cs="Arial" w:hint="eastAsia"/>
          <w:szCs w:val="21"/>
        </w:rPr>
        <w:t>《建筑施工高处作业安全技术规范》（</w:t>
      </w:r>
      <w:r w:rsidRPr="00C07E53">
        <w:rPr>
          <w:rFonts w:ascii="Arial" w:eastAsia="宋体" w:hAnsi="Arial" w:cs="Arial"/>
          <w:szCs w:val="21"/>
        </w:rPr>
        <w:t>JGJ80-</w:t>
      </w:r>
      <w:r w:rsidR="00374DE3">
        <w:rPr>
          <w:rFonts w:ascii="Arial" w:eastAsia="宋体" w:hAnsi="Arial" w:cs="Arial" w:hint="eastAsia"/>
          <w:szCs w:val="21"/>
        </w:rPr>
        <w:t>2016</w:t>
      </w:r>
      <w:r w:rsidRPr="00C07E53">
        <w:rPr>
          <w:rFonts w:ascii="Arial" w:eastAsia="宋体" w:hAnsi="Arial" w:cs="Arial" w:hint="eastAsia"/>
          <w:szCs w:val="21"/>
        </w:rPr>
        <w:t>）</w:t>
      </w:r>
      <w:bookmarkEnd w:id="21"/>
      <w:bookmarkEnd w:id="22"/>
      <w:r w:rsidRPr="00C07E53">
        <w:rPr>
          <w:rFonts w:ascii="Arial" w:eastAsia="宋体" w:hAnsi="Arial" w:cs="Arial" w:hint="eastAsia"/>
          <w:szCs w:val="21"/>
        </w:rPr>
        <w:t>、《</w:t>
      </w:r>
      <w:bookmarkStart w:id="23" w:name="OLE_LINK19"/>
      <w:bookmarkStart w:id="24" w:name="OLE_LINK20"/>
      <w:r w:rsidRPr="00C07E53">
        <w:rPr>
          <w:rFonts w:ascii="Arial" w:eastAsia="宋体" w:hAnsi="Arial" w:cs="Arial" w:hint="eastAsia"/>
          <w:szCs w:val="21"/>
        </w:rPr>
        <w:t>建筑工程大模板技术规程</w:t>
      </w:r>
      <w:bookmarkEnd w:id="23"/>
      <w:bookmarkEnd w:id="24"/>
      <w:r w:rsidRPr="00C07E53">
        <w:rPr>
          <w:rFonts w:ascii="Arial" w:eastAsia="宋体" w:hAnsi="Arial" w:cs="Arial" w:hint="eastAsia"/>
          <w:szCs w:val="21"/>
        </w:rPr>
        <w:t>（附条文说明）》</w:t>
      </w:r>
      <w:r w:rsidR="00C07E53" w:rsidRPr="00C07E53">
        <w:rPr>
          <w:rFonts w:ascii="Arial" w:eastAsia="宋体" w:hAnsi="Arial" w:cs="Arial" w:hint="eastAsia"/>
          <w:szCs w:val="21"/>
        </w:rPr>
        <w:t>（</w:t>
      </w:r>
      <w:r w:rsidR="00C07E53" w:rsidRPr="00C07E53">
        <w:rPr>
          <w:rFonts w:ascii="Arial" w:eastAsia="宋体" w:hAnsi="Arial" w:cs="Arial"/>
          <w:szCs w:val="21"/>
        </w:rPr>
        <w:t>JGJ74-2003</w:t>
      </w:r>
      <w:r w:rsidR="00C07E53" w:rsidRPr="00C07E53">
        <w:rPr>
          <w:rFonts w:ascii="Arial" w:eastAsia="宋体" w:hAnsi="Arial" w:cs="Arial" w:hint="eastAsia"/>
          <w:szCs w:val="21"/>
        </w:rPr>
        <w:t>）</w:t>
      </w:r>
      <w:r w:rsidR="00C07E53">
        <w:rPr>
          <w:rFonts w:ascii="Arial" w:eastAsia="宋体" w:hAnsi="Arial" w:cs="Arial" w:hint="eastAsia"/>
          <w:szCs w:val="21"/>
        </w:rPr>
        <w:t>有关技术质量条款规定。</w:t>
      </w:r>
    </w:p>
    <w:p w:rsidR="00A661C8" w:rsidRPr="00A661C8" w:rsidRDefault="00A661C8" w:rsidP="00A661C8">
      <w:pPr>
        <w:pStyle w:val="1"/>
        <w:spacing w:before="0" w:after="0" w:line="360" w:lineRule="auto"/>
        <w:rPr>
          <w:rFonts w:ascii="Arial" w:hAnsi="Arial" w:cs="Arial"/>
          <w:sz w:val="21"/>
        </w:rPr>
      </w:pPr>
      <w:r w:rsidRPr="00A661C8">
        <w:rPr>
          <w:rFonts w:ascii="Arial" w:hAnsi="Arial" w:cs="Arial" w:hint="eastAsia"/>
          <w:sz w:val="21"/>
        </w:rPr>
        <w:t>结束语</w:t>
      </w:r>
    </w:p>
    <w:p w:rsidR="00A661C8" w:rsidRDefault="00A661C8" w:rsidP="00C07E53">
      <w:pPr>
        <w:spacing w:line="276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DOKA</w:t>
      </w:r>
      <w:r>
        <w:rPr>
          <w:rFonts w:ascii="Arial" w:eastAsia="宋体" w:hAnsi="Arial" w:cs="Arial" w:hint="eastAsia"/>
          <w:szCs w:val="21"/>
        </w:rPr>
        <w:t>模板加固及支撑体系，以其搭拆快捷、承载能力高、安全可靠等特点，相比以往采用的落地式满堂脚手架或其他支撑方式，</w:t>
      </w:r>
      <w:r w:rsidR="00AF1F7E">
        <w:rPr>
          <w:rFonts w:ascii="Arial" w:eastAsia="宋体" w:hAnsi="Arial" w:cs="Arial" w:hint="eastAsia"/>
          <w:szCs w:val="21"/>
        </w:rPr>
        <w:t>对大截面混凝土构件</w:t>
      </w:r>
      <w:r w:rsidR="0070067F">
        <w:rPr>
          <w:rFonts w:ascii="Arial" w:eastAsia="宋体" w:hAnsi="Arial" w:cs="Arial" w:hint="eastAsia"/>
          <w:szCs w:val="21"/>
        </w:rPr>
        <w:t>模板的加固与支撑</w:t>
      </w:r>
      <w:r w:rsidR="00AF1F7E">
        <w:rPr>
          <w:rFonts w:ascii="Arial" w:eastAsia="宋体" w:hAnsi="Arial" w:cs="Arial" w:hint="eastAsia"/>
          <w:szCs w:val="21"/>
        </w:rPr>
        <w:t>的施工有显著的</w:t>
      </w:r>
      <w:r w:rsidR="0070067F">
        <w:rPr>
          <w:rFonts w:ascii="Arial" w:eastAsia="宋体" w:hAnsi="Arial" w:cs="Arial" w:hint="eastAsia"/>
          <w:szCs w:val="21"/>
        </w:rPr>
        <w:t>社会效益和经济效益。</w:t>
      </w:r>
    </w:p>
    <w:p w:rsidR="00FF121C" w:rsidRPr="0070067F" w:rsidRDefault="00FF121C" w:rsidP="00FF121C">
      <w:pPr>
        <w:spacing w:line="276" w:lineRule="auto"/>
        <w:jc w:val="left"/>
        <w:rPr>
          <w:rFonts w:ascii="Arial" w:eastAsia="宋体" w:hAnsi="Arial" w:cs="Arial"/>
          <w:szCs w:val="21"/>
        </w:rPr>
        <w:sectPr w:rsidR="00FF121C" w:rsidRPr="0070067F" w:rsidSect="0013015E">
          <w:type w:val="continuous"/>
          <w:pgSz w:w="11906" w:h="16838"/>
          <w:pgMar w:top="1418" w:right="1418" w:bottom="1418" w:left="1418" w:header="851" w:footer="992" w:gutter="0"/>
          <w:pgNumType w:start="1"/>
          <w:cols w:num="2" w:space="425"/>
          <w:docGrid w:type="lines" w:linePitch="312"/>
        </w:sectPr>
      </w:pPr>
    </w:p>
    <w:p w:rsidR="00A661C8" w:rsidRDefault="00A661C8" w:rsidP="00FF121C">
      <w:pPr>
        <w:spacing w:line="276" w:lineRule="auto"/>
        <w:jc w:val="left"/>
        <w:rPr>
          <w:rFonts w:ascii="Arial" w:eastAsia="宋体" w:hAnsi="Arial" w:cs="Arial"/>
          <w:szCs w:val="21"/>
        </w:rPr>
      </w:pPr>
    </w:p>
    <w:p w:rsidR="002865E4" w:rsidRPr="002865E4" w:rsidRDefault="002865E4" w:rsidP="002865E4">
      <w:pPr>
        <w:jc w:val="center"/>
        <w:rPr>
          <w:rFonts w:ascii="Arial" w:hAnsi="Arial" w:cs="Arial"/>
          <w:b/>
          <w:sz w:val="24"/>
          <w:szCs w:val="28"/>
        </w:rPr>
      </w:pPr>
      <w:r w:rsidRPr="002865E4">
        <w:rPr>
          <w:rFonts w:ascii="Arial" w:hAnsi="Arial" w:cs="Arial"/>
          <w:b/>
          <w:sz w:val="24"/>
          <w:szCs w:val="28"/>
        </w:rPr>
        <w:t>Practice of DOKA Formwork System</w:t>
      </w:r>
    </w:p>
    <w:p w:rsidR="00245B07" w:rsidRPr="002865E4" w:rsidRDefault="002865E4" w:rsidP="002865E4">
      <w:pPr>
        <w:pBdr>
          <w:bottom w:val="single" w:sz="12" w:space="1" w:color="auto"/>
        </w:pBdr>
        <w:spacing w:line="276" w:lineRule="auto"/>
        <w:jc w:val="center"/>
        <w:rPr>
          <w:rFonts w:ascii="Arial" w:eastAsia="宋体" w:hAnsi="Arial" w:cs="Arial"/>
          <w:b/>
          <w:sz w:val="22"/>
          <w:szCs w:val="21"/>
        </w:rPr>
      </w:pPr>
      <w:r w:rsidRPr="002865E4">
        <w:rPr>
          <w:rFonts w:ascii="Arial" w:hAnsi="Arial" w:cs="Arial"/>
          <w:b/>
          <w:sz w:val="24"/>
          <w:szCs w:val="28"/>
        </w:rPr>
        <w:t>in Construction of Large Section Concrete Components</w:t>
      </w:r>
    </w:p>
    <w:p w:rsidR="002865E4" w:rsidRPr="002865E4" w:rsidRDefault="002865E4" w:rsidP="00907290">
      <w:pPr>
        <w:ind w:left="1370" w:hangingChars="650" w:hanging="1370"/>
        <w:rPr>
          <w:rFonts w:ascii="Arial" w:hAnsi="Arial" w:cs="Arial"/>
        </w:rPr>
      </w:pPr>
      <w:r w:rsidRPr="002865E4">
        <w:rPr>
          <w:rFonts w:ascii="Arial" w:hAnsi="宋体" w:cs="Arial"/>
          <w:b/>
        </w:rPr>
        <w:t>【</w:t>
      </w:r>
      <w:r w:rsidRPr="002865E4">
        <w:rPr>
          <w:rFonts w:ascii="Arial" w:hAnsi="Arial" w:cs="Arial"/>
          <w:b/>
        </w:rPr>
        <w:t>Abstract</w:t>
      </w:r>
      <w:r w:rsidRPr="002865E4">
        <w:rPr>
          <w:rFonts w:ascii="Arial" w:hAnsi="宋体" w:cs="Arial"/>
          <w:b/>
        </w:rPr>
        <w:t>】</w:t>
      </w:r>
      <w:r w:rsidRPr="002865E4">
        <w:rPr>
          <w:rFonts w:ascii="Arial" w:hAnsi="Arial" w:cs="Arial"/>
        </w:rPr>
        <w:t>The DOKA Formwork System is developed by Austria DOKA Formwork Technologies Ltd. It is applied to the construction of dams, bridges, tunnels, ports, high-rise buildings and industrial facilities with its efficient and practical features. Especially in industrial facilities, often related to large cross-section, large construction load concrete component construction, DOKA Formwork System with its simple, safe and reliable features, in terms of safety, quality, duration and efficiency will achieve good results.</w:t>
      </w:r>
    </w:p>
    <w:p w:rsidR="00245B07" w:rsidRPr="002865E4" w:rsidRDefault="002865E4" w:rsidP="00245B07">
      <w:pPr>
        <w:spacing w:line="276" w:lineRule="auto"/>
        <w:rPr>
          <w:rFonts w:ascii="Arial" w:eastAsia="宋体" w:hAnsi="Arial" w:cs="Arial"/>
          <w:b/>
          <w:sz w:val="24"/>
          <w:szCs w:val="21"/>
        </w:rPr>
      </w:pPr>
      <w:r w:rsidRPr="002865E4">
        <w:rPr>
          <w:rFonts w:ascii="Arial" w:hAnsi="宋体" w:cs="Arial"/>
          <w:b/>
        </w:rPr>
        <w:t>【</w:t>
      </w:r>
      <w:r w:rsidRPr="002865E4">
        <w:rPr>
          <w:rFonts w:ascii="Arial" w:hAnsi="Arial" w:cs="Arial"/>
          <w:b/>
        </w:rPr>
        <w:t>Key words</w:t>
      </w:r>
      <w:r w:rsidRPr="002865E4">
        <w:rPr>
          <w:rFonts w:ascii="Arial" w:hAnsi="宋体" w:cs="Arial"/>
          <w:b/>
        </w:rPr>
        <w:t>】</w:t>
      </w:r>
      <w:r w:rsidRPr="002865E4">
        <w:rPr>
          <w:rFonts w:ascii="Arial" w:hAnsi="Arial" w:cs="Arial"/>
        </w:rPr>
        <w:t xml:space="preserve"> large section</w:t>
      </w:r>
      <w:r>
        <w:rPr>
          <w:rFonts w:ascii="Arial" w:hAnsi="Arial" w:cs="Arial" w:hint="eastAsia"/>
        </w:rPr>
        <w:t>，</w:t>
      </w:r>
      <w:r w:rsidRPr="002865E4">
        <w:rPr>
          <w:rFonts w:ascii="Arial" w:hAnsi="Arial" w:cs="Arial"/>
        </w:rPr>
        <w:t xml:space="preserve"> load</w:t>
      </w:r>
      <w:r>
        <w:rPr>
          <w:rFonts w:ascii="Arial" w:hAnsi="Arial" w:cs="Arial" w:hint="eastAsia"/>
        </w:rPr>
        <w:t>，</w:t>
      </w:r>
      <w:r w:rsidRPr="002865E4">
        <w:rPr>
          <w:rFonts w:ascii="Arial" w:hAnsi="Arial" w:cs="Arial"/>
        </w:rPr>
        <w:t>formwork</w:t>
      </w:r>
      <w:r>
        <w:rPr>
          <w:rFonts w:ascii="Arial" w:hAnsi="Arial" w:cs="Arial" w:hint="eastAsia"/>
        </w:rPr>
        <w:t>，</w:t>
      </w:r>
      <w:r w:rsidRPr="002865E4">
        <w:rPr>
          <w:rFonts w:ascii="Arial" w:hAnsi="Arial" w:cs="Arial"/>
        </w:rPr>
        <w:t xml:space="preserve"> support</w:t>
      </w:r>
      <w:r>
        <w:rPr>
          <w:rFonts w:ascii="Arial" w:hAnsi="Arial" w:cs="Arial" w:hint="eastAsia"/>
        </w:rPr>
        <w:t>，</w:t>
      </w:r>
      <w:r w:rsidRPr="002865E4">
        <w:rPr>
          <w:rFonts w:ascii="Arial" w:hAnsi="Arial" w:cs="Arial"/>
        </w:rPr>
        <w:t>reinforcement</w:t>
      </w:r>
    </w:p>
    <w:sectPr w:rsidR="00245B07" w:rsidRPr="002865E4" w:rsidSect="00FF121C"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3D" w:rsidRDefault="00795E3D" w:rsidP="00E60F84">
      <w:pPr>
        <w:spacing w:line="240" w:lineRule="auto"/>
      </w:pPr>
      <w:r>
        <w:separator/>
      </w:r>
    </w:p>
  </w:endnote>
  <w:endnote w:type="continuationSeparator" w:id="1">
    <w:p w:rsidR="00795E3D" w:rsidRDefault="00795E3D" w:rsidP="00E60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7C" w:rsidRDefault="00C71D95" w:rsidP="00E60F84">
    <w:pPr>
      <w:pStyle w:val="a4"/>
      <w:pBdr>
        <w:top w:val="single" w:sz="4" w:space="1" w:color="auto"/>
      </w:pBdr>
      <w:jc w:val="center"/>
    </w:pPr>
    <w:fldSimple w:instr=" PAGE   \* MERGEFORMAT ">
      <w:r w:rsidR="00400FE4" w:rsidRPr="00400FE4">
        <w:rPr>
          <w:noProof/>
          <w:lang w:val="zh-CN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3D" w:rsidRDefault="00795E3D" w:rsidP="00E60F84">
      <w:pPr>
        <w:spacing w:line="240" w:lineRule="auto"/>
      </w:pPr>
      <w:r>
        <w:separator/>
      </w:r>
    </w:p>
  </w:footnote>
  <w:footnote w:type="continuationSeparator" w:id="1">
    <w:p w:rsidR="00795E3D" w:rsidRDefault="00795E3D" w:rsidP="00E60F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3A"/>
    <w:multiLevelType w:val="hybridMultilevel"/>
    <w:tmpl w:val="DC46F2D4"/>
    <w:lvl w:ilvl="0" w:tplc="5D005D6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EA85D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DC090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F4A7A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8FB4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01F3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B89EA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2E1D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E2AED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6E7B53"/>
    <w:multiLevelType w:val="hybridMultilevel"/>
    <w:tmpl w:val="ECD2E3D6"/>
    <w:lvl w:ilvl="0" w:tplc="4460744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227B3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CCCD3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6756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6C11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D8FFD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2A1DC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AAA4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C58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8A67DF"/>
    <w:multiLevelType w:val="hybridMultilevel"/>
    <w:tmpl w:val="20E69E56"/>
    <w:lvl w:ilvl="0" w:tplc="B32AD2A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EE60D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56141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643F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45CD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6ED8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8DBA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5A3FE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8346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AC7BC0"/>
    <w:multiLevelType w:val="hybridMultilevel"/>
    <w:tmpl w:val="9872EFE4"/>
    <w:lvl w:ilvl="0" w:tplc="B89CD7F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C80DF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24AA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46FCE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A104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B40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2D63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8E302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A835F6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1737DC"/>
    <w:multiLevelType w:val="hybridMultilevel"/>
    <w:tmpl w:val="5CDE0E2C"/>
    <w:lvl w:ilvl="0" w:tplc="2D58E2E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A28EE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8137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1C424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8CC8F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A064F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78C7E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7E6BA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4EFFD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C001A7"/>
    <w:multiLevelType w:val="hybridMultilevel"/>
    <w:tmpl w:val="36803FBE"/>
    <w:lvl w:ilvl="0" w:tplc="B414F9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21CA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B4B44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4C5A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E634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4B43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4736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490E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16E58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78166C"/>
    <w:multiLevelType w:val="hybridMultilevel"/>
    <w:tmpl w:val="F814B8C8"/>
    <w:lvl w:ilvl="0" w:tplc="800EF958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EB54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68550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AA8DC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A921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08FF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0E37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7CEAE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34194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4634128"/>
    <w:multiLevelType w:val="hybridMultilevel"/>
    <w:tmpl w:val="D474E694"/>
    <w:lvl w:ilvl="0" w:tplc="3954B43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8407D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7A953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8820D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5424D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64442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6CEBD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3E23D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03A6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506380"/>
    <w:multiLevelType w:val="hybridMultilevel"/>
    <w:tmpl w:val="DA081BEE"/>
    <w:lvl w:ilvl="0" w:tplc="BF84AE2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948FB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C0FB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284A1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CA4D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847EE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862CD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4ADC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4311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DD17809"/>
    <w:multiLevelType w:val="hybridMultilevel"/>
    <w:tmpl w:val="747C4E44"/>
    <w:lvl w:ilvl="0" w:tplc="205CE30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3092A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6047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A4AC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DE9CB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3225A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8CDF3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84D4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449C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3040D2"/>
    <w:multiLevelType w:val="hybridMultilevel"/>
    <w:tmpl w:val="CD98ED90"/>
    <w:lvl w:ilvl="0" w:tplc="56509A5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56912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98844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40AD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D2B79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C9AF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4311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564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20A8B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D0A42FE"/>
    <w:multiLevelType w:val="hybridMultilevel"/>
    <w:tmpl w:val="9942066E"/>
    <w:lvl w:ilvl="0" w:tplc="1474126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945AC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BCB4A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8C7D3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1E405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CEC2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A7E3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EE2C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0856B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F4132CE"/>
    <w:multiLevelType w:val="hybridMultilevel"/>
    <w:tmpl w:val="89AE6326"/>
    <w:lvl w:ilvl="0" w:tplc="3B92B1E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EB8E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124EF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7236D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529D0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0C0A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6AF7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56261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0C0FF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F84"/>
    <w:rsid w:val="00007DFD"/>
    <w:rsid w:val="00021FE6"/>
    <w:rsid w:val="00026534"/>
    <w:rsid w:val="00031103"/>
    <w:rsid w:val="00032077"/>
    <w:rsid w:val="00036065"/>
    <w:rsid w:val="00036BF6"/>
    <w:rsid w:val="00036EED"/>
    <w:rsid w:val="000410C8"/>
    <w:rsid w:val="0004248B"/>
    <w:rsid w:val="00047020"/>
    <w:rsid w:val="00047D79"/>
    <w:rsid w:val="0005073C"/>
    <w:rsid w:val="00053AE0"/>
    <w:rsid w:val="000662AA"/>
    <w:rsid w:val="000711D2"/>
    <w:rsid w:val="00072D3D"/>
    <w:rsid w:val="00074AE9"/>
    <w:rsid w:val="00076C6F"/>
    <w:rsid w:val="00081185"/>
    <w:rsid w:val="000833FC"/>
    <w:rsid w:val="000917DA"/>
    <w:rsid w:val="000A2A60"/>
    <w:rsid w:val="000A4B71"/>
    <w:rsid w:val="000A5F54"/>
    <w:rsid w:val="000A7ADC"/>
    <w:rsid w:val="000B38DE"/>
    <w:rsid w:val="000B3AC9"/>
    <w:rsid w:val="000B4DD6"/>
    <w:rsid w:val="000C0031"/>
    <w:rsid w:val="000C2424"/>
    <w:rsid w:val="000C3AFC"/>
    <w:rsid w:val="000C4AF7"/>
    <w:rsid w:val="000C5742"/>
    <w:rsid w:val="000C6F3C"/>
    <w:rsid w:val="000D373A"/>
    <w:rsid w:val="000E2F05"/>
    <w:rsid w:val="000F0E69"/>
    <w:rsid w:val="000F2BD9"/>
    <w:rsid w:val="00100760"/>
    <w:rsid w:val="001036DA"/>
    <w:rsid w:val="00104B19"/>
    <w:rsid w:val="00123955"/>
    <w:rsid w:val="0013015E"/>
    <w:rsid w:val="001313DA"/>
    <w:rsid w:val="00136422"/>
    <w:rsid w:val="00146091"/>
    <w:rsid w:val="0014740E"/>
    <w:rsid w:val="00147753"/>
    <w:rsid w:val="00147A7C"/>
    <w:rsid w:val="00147B1F"/>
    <w:rsid w:val="001562A1"/>
    <w:rsid w:val="00156B60"/>
    <w:rsid w:val="00157804"/>
    <w:rsid w:val="00163660"/>
    <w:rsid w:val="001641F5"/>
    <w:rsid w:val="001642DD"/>
    <w:rsid w:val="0016756E"/>
    <w:rsid w:val="001704C8"/>
    <w:rsid w:val="0017386C"/>
    <w:rsid w:val="001758AD"/>
    <w:rsid w:val="00175F8D"/>
    <w:rsid w:val="001768E7"/>
    <w:rsid w:val="0018221A"/>
    <w:rsid w:val="0019129F"/>
    <w:rsid w:val="001A07C1"/>
    <w:rsid w:val="001A4F70"/>
    <w:rsid w:val="001A65A5"/>
    <w:rsid w:val="001A664A"/>
    <w:rsid w:val="001B1009"/>
    <w:rsid w:val="001B1FBB"/>
    <w:rsid w:val="001D1A0D"/>
    <w:rsid w:val="001D7980"/>
    <w:rsid w:val="001E10FF"/>
    <w:rsid w:val="001E2161"/>
    <w:rsid w:val="001E638F"/>
    <w:rsid w:val="001F07E6"/>
    <w:rsid w:val="001F75EB"/>
    <w:rsid w:val="00207C2B"/>
    <w:rsid w:val="002107C1"/>
    <w:rsid w:val="00214D9A"/>
    <w:rsid w:val="002169F0"/>
    <w:rsid w:val="00221EEA"/>
    <w:rsid w:val="00225A8A"/>
    <w:rsid w:val="0022708F"/>
    <w:rsid w:val="00230D01"/>
    <w:rsid w:val="002369FD"/>
    <w:rsid w:val="002407AD"/>
    <w:rsid w:val="002413A9"/>
    <w:rsid w:val="002443E0"/>
    <w:rsid w:val="00245B07"/>
    <w:rsid w:val="0024747D"/>
    <w:rsid w:val="002515A2"/>
    <w:rsid w:val="00260971"/>
    <w:rsid w:val="002658A4"/>
    <w:rsid w:val="00282759"/>
    <w:rsid w:val="00283472"/>
    <w:rsid w:val="002865E4"/>
    <w:rsid w:val="00286BC0"/>
    <w:rsid w:val="00287AE5"/>
    <w:rsid w:val="002930CE"/>
    <w:rsid w:val="002A612A"/>
    <w:rsid w:val="002A6201"/>
    <w:rsid w:val="002B3102"/>
    <w:rsid w:val="002B58C1"/>
    <w:rsid w:val="002B7B66"/>
    <w:rsid w:val="002D524B"/>
    <w:rsid w:val="002E056A"/>
    <w:rsid w:val="002E2B1C"/>
    <w:rsid w:val="002E3543"/>
    <w:rsid w:val="002E76BF"/>
    <w:rsid w:val="002F7545"/>
    <w:rsid w:val="00300243"/>
    <w:rsid w:val="00306022"/>
    <w:rsid w:val="00317BDA"/>
    <w:rsid w:val="003210E5"/>
    <w:rsid w:val="00322B1A"/>
    <w:rsid w:val="003304D8"/>
    <w:rsid w:val="003337D2"/>
    <w:rsid w:val="00335362"/>
    <w:rsid w:val="00340E55"/>
    <w:rsid w:val="00374DE3"/>
    <w:rsid w:val="00380A40"/>
    <w:rsid w:val="003824EC"/>
    <w:rsid w:val="00385640"/>
    <w:rsid w:val="00385F7B"/>
    <w:rsid w:val="003A1E9C"/>
    <w:rsid w:val="003A386C"/>
    <w:rsid w:val="003A3B97"/>
    <w:rsid w:val="003A69E9"/>
    <w:rsid w:val="003B2CD6"/>
    <w:rsid w:val="003B3398"/>
    <w:rsid w:val="003B709F"/>
    <w:rsid w:val="003C0DC8"/>
    <w:rsid w:val="003C2D6E"/>
    <w:rsid w:val="003C7C75"/>
    <w:rsid w:val="003D53EB"/>
    <w:rsid w:val="003D643C"/>
    <w:rsid w:val="003E715F"/>
    <w:rsid w:val="003E7DD9"/>
    <w:rsid w:val="00400A76"/>
    <w:rsid w:val="00400FE4"/>
    <w:rsid w:val="00402659"/>
    <w:rsid w:val="0041267C"/>
    <w:rsid w:val="00412C2C"/>
    <w:rsid w:val="0041469D"/>
    <w:rsid w:val="00421B42"/>
    <w:rsid w:val="00422DD7"/>
    <w:rsid w:val="00425DAF"/>
    <w:rsid w:val="0043312C"/>
    <w:rsid w:val="00433B70"/>
    <w:rsid w:val="004351B6"/>
    <w:rsid w:val="004372CC"/>
    <w:rsid w:val="00442999"/>
    <w:rsid w:val="00443C29"/>
    <w:rsid w:val="004456CD"/>
    <w:rsid w:val="00450287"/>
    <w:rsid w:val="00454344"/>
    <w:rsid w:val="004548AA"/>
    <w:rsid w:val="00463BE8"/>
    <w:rsid w:val="00465913"/>
    <w:rsid w:val="00467561"/>
    <w:rsid w:val="0047366F"/>
    <w:rsid w:val="00484E30"/>
    <w:rsid w:val="00486B65"/>
    <w:rsid w:val="004A6243"/>
    <w:rsid w:val="004A7F58"/>
    <w:rsid w:val="004C3896"/>
    <w:rsid w:val="004C3D42"/>
    <w:rsid w:val="004C642E"/>
    <w:rsid w:val="004D329A"/>
    <w:rsid w:val="004D3D8D"/>
    <w:rsid w:val="004D4CAC"/>
    <w:rsid w:val="004E2506"/>
    <w:rsid w:val="004E2DAC"/>
    <w:rsid w:val="004E363A"/>
    <w:rsid w:val="004F0CF6"/>
    <w:rsid w:val="004F3E43"/>
    <w:rsid w:val="004F6DF8"/>
    <w:rsid w:val="004F7E05"/>
    <w:rsid w:val="00500CB1"/>
    <w:rsid w:val="00501698"/>
    <w:rsid w:val="00512BE6"/>
    <w:rsid w:val="00523340"/>
    <w:rsid w:val="00527481"/>
    <w:rsid w:val="00541EAF"/>
    <w:rsid w:val="00544BCB"/>
    <w:rsid w:val="00552936"/>
    <w:rsid w:val="00557348"/>
    <w:rsid w:val="00560085"/>
    <w:rsid w:val="00567FE8"/>
    <w:rsid w:val="005715C1"/>
    <w:rsid w:val="0057188E"/>
    <w:rsid w:val="00573B85"/>
    <w:rsid w:val="005828A0"/>
    <w:rsid w:val="0058443D"/>
    <w:rsid w:val="005853FF"/>
    <w:rsid w:val="00596C24"/>
    <w:rsid w:val="005A0BDE"/>
    <w:rsid w:val="005A70F2"/>
    <w:rsid w:val="005B421C"/>
    <w:rsid w:val="005B5C77"/>
    <w:rsid w:val="005B717E"/>
    <w:rsid w:val="005B7273"/>
    <w:rsid w:val="005C1CD5"/>
    <w:rsid w:val="005C207C"/>
    <w:rsid w:val="005C4646"/>
    <w:rsid w:val="005D30D0"/>
    <w:rsid w:val="005E1154"/>
    <w:rsid w:val="005E3E89"/>
    <w:rsid w:val="005F06EF"/>
    <w:rsid w:val="005F5601"/>
    <w:rsid w:val="006046D0"/>
    <w:rsid w:val="006053B9"/>
    <w:rsid w:val="00605633"/>
    <w:rsid w:val="006114AE"/>
    <w:rsid w:val="00612525"/>
    <w:rsid w:val="00616281"/>
    <w:rsid w:val="00621481"/>
    <w:rsid w:val="00631188"/>
    <w:rsid w:val="00645D4E"/>
    <w:rsid w:val="00650CD4"/>
    <w:rsid w:val="00654F96"/>
    <w:rsid w:val="00664C3C"/>
    <w:rsid w:val="00673A84"/>
    <w:rsid w:val="00682E84"/>
    <w:rsid w:val="00684F2C"/>
    <w:rsid w:val="00691A7F"/>
    <w:rsid w:val="00693C80"/>
    <w:rsid w:val="00697C80"/>
    <w:rsid w:val="006A10CE"/>
    <w:rsid w:val="006A396A"/>
    <w:rsid w:val="006B06E7"/>
    <w:rsid w:val="006B1F60"/>
    <w:rsid w:val="006B74DE"/>
    <w:rsid w:val="006C1288"/>
    <w:rsid w:val="006C4195"/>
    <w:rsid w:val="006C4E9F"/>
    <w:rsid w:val="006D53FC"/>
    <w:rsid w:val="006E387F"/>
    <w:rsid w:val="006E452D"/>
    <w:rsid w:val="006F06E3"/>
    <w:rsid w:val="006F0B53"/>
    <w:rsid w:val="006F7890"/>
    <w:rsid w:val="00700360"/>
    <w:rsid w:val="0070067F"/>
    <w:rsid w:val="00700E78"/>
    <w:rsid w:val="00703BC5"/>
    <w:rsid w:val="00706492"/>
    <w:rsid w:val="0071546B"/>
    <w:rsid w:val="00716FBB"/>
    <w:rsid w:val="00722BB0"/>
    <w:rsid w:val="00736660"/>
    <w:rsid w:val="00736DDD"/>
    <w:rsid w:val="00741255"/>
    <w:rsid w:val="00746654"/>
    <w:rsid w:val="00752821"/>
    <w:rsid w:val="00753D6A"/>
    <w:rsid w:val="00763A0D"/>
    <w:rsid w:val="007662C8"/>
    <w:rsid w:val="00767C2C"/>
    <w:rsid w:val="00773B8B"/>
    <w:rsid w:val="0077534E"/>
    <w:rsid w:val="007779C9"/>
    <w:rsid w:val="0078057E"/>
    <w:rsid w:val="007842F4"/>
    <w:rsid w:val="00784E7F"/>
    <w:rsid w:val="00790665"/>
    <w:rsid w:val="007908D1"/>
    <w:rsid w:val="00790EBB"/>
    <w:rsid w:val="00791ADE"/>
    <w:rsid w:val="00795E3D"/>
    <w:rsid w:val="007964B2"/>
    <w:rsid w:val="007A30A7"/>
    <w:rsid w:val="007A4210"/>
    <w:rsid w:val="007A464C"/>
    <w:rsid w:val="007A504A"/>
    <w:rsid w:val="007A708E"/>
    <w:rsid w:val="007C53FB"/>
    <w:rsid w:val="007C70D2"/>
    <w:rsid w:val="007D1BEF"/>
    <w:rsid w:val="007D2999"/>
    <w:rsid w:val="007D7CC9"/>
    <w:rsid w:val="007E0696"/>
    <w:rsid w:val="007E0F98"/>
    <w:rsid w:val="007E58D5"/>
    <w:rsid w:val="008022BE"/>
    <w:rsid w:val="00806595"/>
    <w:rsid w:val="008107A0"/>
    <w:rsid w:val="008152D9"/>
    <w:rsid w:val="008158ED"/>
    <w:rsid w:val="00816A24"/>
    <w:rsid w:val="00817392"/>
    <w:rsid w:val="008220CC"/>
    <w:rsid w:val="00822BB4"/>
    <w:rsid w:val="00825713"/>
    <w:rsid w:val="00833F94"/>
    <w:rsid w:val="00841630"/>
    <w:rsid w:val="00844C5D"/>
    <w:rsid w:val="00846420"/>
    <w:rsid w:val="008466FD"/>
    <w:rsid w:val="00854777"/>
    <w:rsid w:val="00854903"/>
    <w:rsid w:val="00866E32"/>
    <w:rsid w:val="008706A8"/>
    <w:rsid w:val="00870F5C"/>
    <w:rsid w:val="00876414"/>
    <w:rsid w:val="00880909"/>
    <w:rsid w:val="00884BC3"/>
    <w:rsid w:val="00885CD9"/>
    <w:rsid w:val="00895EBB"/>
    <w:rsid w:val="008A078E"/>
    <w:rsid w:val="008A1A10"/>
    <w:rsid w:val="008A55CA"/>
    <w:rsid w:val="008A76DB"/>
    <w:rsid w:val="008A793E"/>
    <w:rsid w:val="008C3E51"/>
    <w:rsid w:val="008C4F48"/>
    <w:rsid w:val="008D1256"/>
    <w:rsid w:val="008D1B7C"/>
    <w:rsid w:val="008D59F3"/>
    <w:rsid w:val="008E0108"/>
    <w:rsid w:val="008E37E5"/>
    <w:rsid w:val="008E3DF2"/>
    <w:rsid w:val="008F1E43"/>
    <w:rsid w:val="008F4919"/>
    <w:rsid w:val="0090627A"/>
    <w:rsid w:val="009063F1"/>
    <w:rsid w:val="00907290"/>
    <w:rsid w:val="0091279A"/>
    <w:rsid w:val="00925A55"/>
    <w:rsid w:val="009261FF"/>
    <w:rsid w:val="00927D99"/>
    <w:rsid w:val="00940485"/>
    <w:rsid w:val="0095332D"/>
    <w:rsid w:val="00954777"/>
    <w:rsid w:val="00965A1A"/>
    <w:rsid w:val="00967876"/>
    <w:rsid w:val="0097695E"/>
    <w:rsid w:val="009876E5"/>
    <w:rsid w:val="0099588A"/>
    <w:rsid w:val="009B35C8"/>
    <w:rsid w:val="009B36FD"/>
    <w:rsid w:val="009C126F"/>
    <w:rsid w:val="009C7E73"/>
    <w:rsid w:val="009D5448"/>
    <w:rsid w:val="009D7AF2"/>
    <w:rsid w:val="009E0675"/>
    <w:rsid w:val="009E1691"/>
    <w:rsid w:val="009E1BC4"/>
    <w:rsid w:val="009F37C9"/>
    <w:rsid w:val="009F5BFD"/>
    <w:rsid w:val="009F6341"/>
    <w:rsid w:val="00A03427"/>
    <w:rsid w:val="00A0381E"/>
    <w:rsid w:val="00A05EE4"/>
    <w:rsid w:val="00A1071B"/>
    <w:rsid w:val="00A1129C"/>
    <w:rsid w:val="00A120E8"/>
    <w:rsid w:val="00A23703"/>
    <w:rsid w:val="00A31391"/>
    <w:rsid w:val="00A3425A"/>
    <w:rsid w:val="00A34A72"/>
    <w:rsid w:val="00A34D6A"/>
    <w:rsid w:val="00A34FB2"/>
    <w:rsid w:val="00A40C67"/>
    <w:rsid w:val="00A44E06"/>
    <w:rsid w:val="00A51A06"/>
    <w:rsid w:val="00A54641"/>
    <w:rsid w:val="00A611C3"/>
    <w:rsid w:val="00A6175E"/>
    <w:rsid w:val="00A661C8"/>
    <w:rsid w:val="00A70BDF"/>
    <w:rsid w:val="00A71C7A"/>
    <w:rsid w:val="00A73C96"/>
    <w:rsid w:val="00A7435C"/>
    <w:rsid w:val="00A77007"/>
    <w:rsid w:val="00A8069D"/>
    <w:rsid w:val="00A83DA7"/>
    <w:rsid w:val="00A875E3"/>
    <w:rsid w:val="00A96A46"/>
    <w:rsid w:val="00A97391"/>
    <w:rsid w:val="00AA0C28"/>
    <w:rsid w:val="00AA182D"/>
    <w:rsid w:val="00AA18E3"/>
    <w:rsid w:val="00AA453A"/>
    <w:rsid w:val="00AA6329"/>
    <w:rsid w:val="00AB6EE3"/>
    <w:rsid w:val="00AD4E06"/>
    <w:rsid w:val="00AD5EF9"/>
    <w:rsid w:val="00AD61BD"/>
    <w:rsid w:val="00AE72F1"/>
    <w:rsid w:val="00AF0CF1"/>
    <w:rsid w:val="00AF1F7E"/>
    <w:rsid w:val="00AF4290"/>
    <w:rsid w:val="00AF7EDB"/>
    <w:rsid w:val="00B04FD9"/>
    <w:rsid w:val="00B05397"/>
    <w:rsid w:val="00B10E59"/>
    <w:rsid w:val="00B150C2"/>
    <w:rsid w:val="00B200B2"/>
    <w:rsid w:val="00B33315"/>
    <w:rsid w:val="00B33DD6"/>
    <w:rsid w:val="00B36998"/>
    <w:rsid w:val="00B412C7"/>
    <w:rsid w:val="00B4168C"/>
    <w:rsid w:val="00B44D9F"/>
    <w:rsid w:val="00B47151"/>
    <w:rsid w:val="00B53FFF"/>
    <w:rsid w:val="00B571EF"/>
    <w:rsid w:val="00B62625"/>
    <w:rsid w:val="00B7130C"/>
    <w:rsid w:val="00B81F58"/>
    <w:rsid w:val="00B8472A"/>
    <w:rsid w:val="00B8783F"/>
    <w:rsid w:val="00B92FBB"/>
    <w:rsid w:val="00B94022"/>
    <w:rsid w:val="00BA24C6"/>
    <w:rsid w:val="00BA43C4"/>
    <w:rsid w:val="00BA5440"/>
    <w:rsid w:val="00BB138C"/>
    <w:rsid w:val="00BB472A"/>
    <w:rsid w:val="00BB52F8"/>
    <w:rsid w:val="00BB699B"/>
    <w:rsid w:val="00BC2FC2"/>
    <w:rsid w:val="00BC7948"/>
    <w:rsid w:val="00BE4C7D"/>
    <w:rsid w:val="00BE6552"/>
    <w:rsid w:val="00BE743C"/>
    <w:rsid w:val="00BF5074"/>
    <w:rsid w:val="00C04795"/>
    <w:rsid w:val="00C07E53"/>
    <w:rsid w:val="00C11AE8"/>
    <w:rsid w:val="00C15EA6"/>
    <w:rsid w:val="00C24FBF"/>
    <w:rsid w:val="00C36692"/>
    <w:rsid w:val="00C36F9F"/>
    <w:rsid w:val="00C45F41"/>
    <w:rsid w:val="00C46307"/>
    <w:rsid w:val="00C57AAA"/>
    <w:rsid w:val="00C71D95"/>
    <w:rsid w:val="00C7456E"/>
    <w:rsid w:val="00C85741"/>
    <w:rsid w:val="00C93017"/>
    <w:rsid w:val="00C97123"/>
    <w:rsid w:val="00CA375E"/>
    <w:rsid w:val="00CA6B94"/>
    <w:rsid w:val="00CB0E63"/>
    <w:rsid w:val="00CC0DA6"/>
    <w:rsid w:val="00CD6E9B"/>
    <w:rsid w:val="00CF0432"/>
    <w:rsid w:val="00CF23B0"/>
    <w:rsid w:val="00CF5249"/>
    <w:rsid w:val="00D056F3"/>
    <w:rsid w:val="00D112BF"/>
    <w:rsid w:val="00D16A56"/>
    <w:rsid w:val="00D17690"/>
    <w:rsid w:val="00D17FDE"/>
    <w:rsid w:val="00D2260E"/>
    <w:rsid w:val="00D27C7B"/>
    <w:rsid w:val="00D338C5"/>
    <w:rsid w:val="00D34062"/>
    <w:rsid w:val="00D40E78"/>
    <w:rsid w:val="00D4100B"/>
    <w:rsid w:val="00D50377"/>
    <w:rsid w:val="00D506BF"/>
    <w:rsid w:val="00D535AA"/>
    <w:rsid w:val="00D55379"/>
    <w:rsid w:val="00D62CA2"/>
    <w:rsid w:val="00D64B5A"/>
    <w:rsid w:val="00D667A7"/>
    <w:rsid w:val="00D6727B"/>
    <w:rsid w:val="00D72AAD"/>
    <w:rsid w:val="00D75BF4"/>
    <w:rsid w:val="00D775BE"/>
    <w:rsid w:val="00D82E64"/>
    <w:rsid w:val="00D93049"/>
    <w:rsid w:val="00D93320"/>
    <w:rsid w:val="00D9613E"/>
    <w:rsid w:val="00DA513B"/>
    <w:rsid w:val="00DB0140"/>
    <w:rsid w:val="00DB0FEF"/>
    <w:rsid w:val="00DB71DE"/>
    <w:rsid w:val="00DC54D8"/>
    <w:rsid w:val="00DD5D3F"/>
    <w:rsid w:val="00DE19F4"/>
    <w:rsid w:val="00DE77D6"/>
    <w:rsid w:val="00DE78BC"/>
    <w:rsid w:val="00DF1E5F"/>
    <w:rsid w:val="00E059C2"/>
    <w:rsid w:val="00E14AE0"/>
    <w:rsid w:val="00E276C6"/>
    <w:rsid w:val="00E3483C"/>
    <w:rsid w:val="00E35475"/>
    <w:rsid w:val="00E446F2"/>
    <w:rsid w:val="00E447DA"/>
    <w:rsid w:val="00E44A97"/>
    <w:rsid w:val="00E51364"/>
    <w:rsid w:val="00E60F84"/>
    <w:rsid w:val="00E64CFB"/>
    <w:rsid w:val="00E75DC5"/>
    <w:rsid w:val="00E76625"/>
    <w:rsid w:val="00E8145C"/>
    <w:rsid w:val="00E8374A"/>
    <w:rsid w:val="00E83F7E"/>
    <w:rsid w:val="00E8524B"/>
    <w:rsid w:val="00EA196E"/>
    <w:rsid w:val="00EA5C94"/>
    <w:rsid w:val="00EB31E5"/>
    <w:rsid w:val="00EB651E"/>
    <w:rsid w:val="00EC0021"/>
    <w:rsid w:val="00EC39CA"/>
    <w:rsid w:val="00EC683C"/>
    <w:rsid w:val="00EC7401"/>
    <w:rsid w:val="00ED1173"/>
    <w:rsid w:val="00ED5D18"/>
    <w:rsid w:val="00ED5D3E"/>
    <w:rsid w:val="00EE15C4"/>
    <w:rsid w:val="00EE7404"/>
    <w:rsid w:val="00EE757E"/>
    <w:rsid w:val="00EF3C1E"/>
    <w:rsid w:val="00EF6775"/>
    <w:rsid w:val="00EF6AEE"/>
    <w:rsid w:val="00F04D21"/>
    <w:rsid w:val="00F07EED"/>
    <w:rsid w:val="00F10B4C"/>
    <w:rsid w:val="00F25E77"/>
    <w:rsid w:val="00F35408"/>
    <w:rsid w:val="00F53D54"/>
    <w:rsid w:val="00F665E5"/>
    <w:rsid w:val="00F66F32"/>
    <w:rsid w:val="00F70527"/>
    <w:rsid w:val="00F745A8"/>
    <w:rsid w:val="00F83B2A"/>
    <w:rsid w:val="00F86B10"/>
    <w:rsid w:val="00F9171F"/>
    <w:rsid w:val="00F92074"/>
    <w:rsid w:val="00F924E6"/>
    <w:rsid w:val="00F947ED"/>
    <w:rsid w:val="00F9627A"/>
    <w:rsid w:val="00F9636B"/>
    <w:rsid w:val="00FA79FE"/>
    <w:rsid w:val="00FB07E3"/>
    <w:rsid w:val="00FB1F8B"/>
    <w:rsid w:val="00FC17B6"/>
    <w:rsid w:val="00FC3909"/>
    <w:rsid w:val="00FC7DFB"/>
    <w:rsid w:val="00FD2A45"/>
    <w:rsid w:val="00FE1E28"/>
    <w:rsid w:val="00FF121C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" strokecolor="none"/>
    </o:shapedefaults>
    <o:shapelayout v:ext="edit">
      <o:idmap v:ext="edit" data="1"/>
      <o:rules v:ext="edit">
        <o:r id="V:Rule21" type="connector" idref="#_x0000_s1200"/>
        <o:r id="V:Rule22" type="connector" idref="#_x0000_s1185"/>
        <o:r id="V:Rule23" type="connector" idref="#_x0000_s1198"/>
        <o:r id="V:Rule24" type="connector" idref="#_x0000_s1189"/>
        <o:r id="V:Rule25" type="connector" idref="#_x0000_s1196"/>
        <o:r id="V:Rule26" type="connector" idref="#_x0000_s1190"/>
        <o:r id="V:Rule27" type="connector" idref="#_x0000_s1194"/>
        <o:r id="V:Rule28" type="connector" idref="#_x0000_s1036"/>
        <o:r id="V:Rule29" type="connector" idref="#_x0000_s1032"/>
        <o:r id="V:Rule30" type="connector" idref="#_x0000_s1210"/>
        <o:r id="V:Rule31" type="connector" idref="#_x0000_s1192"/>
        <o:r id="V:Rule32" type="connector" idref="#_x0000_s1204"/>
        <o:r id="V:Rule33" type="connector" idref="#_x0000_s1029"/>
        <o:r id="V:Rule34" type="connector" idref="#_x0000_s1214"/>
        <o:r id="V:Rule35" type="connector" idref="#_x0000_s1027"/>
        <o:r id="V:Rule36" type="connector" idref="#_x0000_s1193"/>
        <o:r id="V:Rule37" type="connector" idref="#_x0000_s1208"/>
        <o:r id="V:Rule38" type="connector" idref="#_x0000_s1187"/>
        <o:r id="V:Rule39" type="connector" idref="#_x0000_s1212"/>
        <o:r id="V:Rule40" type="connector" idref="#_x0000_s1202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4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AA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E60F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0B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0B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F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F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0F8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10B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10B4C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337D2"/>
    <w:pPr>
      <w:tabs>
        <w:tab w:val="right" w:leader="dot" w:pos="9060"/>
      </w:tabs>
    </w:pPr>
    <w:rPr>
      <w:b/>
      <w:noProof/>
      <w:sz w:val="24"/>
    </w:rPr>
  </w:style>
  <w:style w:type="paragraph" w:styleId="20">
    <w:name w:val="toc 2"/>
    <w:basedOn w:val="a"/>
    <w:next w:val="a"/>
    <w:autoRedefine/>
    <w:uiPriority w:val="39"/>
    <w:unhideWhenUsed/>
    <w:rsid w:val="007908D1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908D1"/>
    <w:pPr>
      <w:ind w:leftChars="400" w:left="840"/>
    </w:pPr>
  </w:style>
  <w:style w:type="character" w:styleId="a5">
    <w:name w:val="Hyperlink"/>
    <w:basedOn w:val="a0"/>
    <w:uiPriority w:val="99"/>
    <w:unhideWhenUsed/>
    <w:rsid w:val="007908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62C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7700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700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329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55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36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3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43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93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73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56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54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F743-B0CE-4D6F-9284-897F669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833</Words>
  <Characters>4751</Characters>
  <Application>Microsoft Office Word</Application>
  <DocSecurity>0</DocSecurity>
  <Lines>39</Lines>
  <Paragraphs>11</Paragraphs>
  <ScaleCrop>false</ScaleCrop>
  <Company>微软中国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50</cp:revision>
  <cp:lastPrinted>2017-01-03T07:10:00Z</cp:lastPrinted>
  <dcterms:created xsi:type="dcterms:W3CDTF">2017-03-09T05:46:00Z</dcterms:created>
  <dcterms:modified xsi:type="dcterms:W3CDTF">2017-07-11T08:48:00Z</dcterms:modified>
</cp:coreProperties>
</file>