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40" w:rsidRPr="008C7C66" w:rsidRDefault="000A6840" w:rsidP="000A6840">
      <w:pPr>
        <w:pStyle w:val="3"/>
        <w:rPr>
          <w:sz w:val="36"/>
          <w:szCs w:val="36"/>
        </w:rPr>
      </w:pPr>
      <w:r w:rsidRPr="008C7C66">
        <w:t>宁波华泰盛富聚合材料拟建</w:t>
      </w:r>
      <w:r w:rsidRPr="008C7C66">
        <w:t>70</w:t>
      </w:r>
      <w:r w:rsidRPr="008C7C66">
        <w:t>万吨</w:t>
      </w:r>
      <w:r w:rsidRPr="008C7C66">
        <w:t>/</w:t>
      </w:r>
      <w:r w:rsidRPr="008C7C66">
        <w:t>年轻烃利用项目</w:t>
      </w:r>
    </w:p>
    <w:p w:rsidR="000A6840" w:rsidRDefault="000A6840" w:rsidP="000A6840">
      <w:pPr>
        <w:rPr>
          <w:rFonts w:ascii="Helvetica" w:hAnsi="Helvetica"/>
        </w:rPr>
      </w:pPr>
      <w:r>
        <w:rPr>
          <w:rFonts w:hint="eastAsia"/>
        </w:rPr>
        <w:t xml:space="preserve"> </w:t>
      </w:r>
      <w:r>
        <w:rPr>
          <w:rFonts w:hint="eastAsia"/>
        </w:rPr>
        <w:t>“宁波华泰盛富聚合材料有限公司</w:t>
      </w:r>
      <w:r>
        <w:rPr>
          <w:rFonts w:hint="eastAsia"/>
        </w:rPr>
        <w:t>70</w:t>
      </w:r>
      <w:r>
        <w:rPr>
          <w:rFonts w:hint="eastAsia"/>
        </w:rPr>
        <w:t>万吨</w:t>
      </w:r>
      <w:r>
        <w:rPr>
          <w:rFonts w:hint="eastAsia"/>
        </w:rPr>
        <w:t>/</w:t>
      </w:r>
      <w:r>
        <w:rPr>
          <w:rFonts w:hint="eastAsia"/>
        </w:rPr>
        <w:t>年轻烃利用项目”二次环评公示显示，该公司拟在大</w:t>
      </w:r>
      <w:proofErr w:type="gramStart"/>
      <w:r>
        <w:rPr>
          <w:rFonts w:hint="eastAsia"/>
        </w:rPr>
        <w:t>榭</w:t>
      </w:r>
      <w:proofErr w:type="gramEnd"/>
      <w:r>
        <w:rPr>
          <w:rFonts w:hint="eastAsia"/>
        </w:rPr>
        <w:t>开发区</w:t>
      </w:r>
      <w:proofErr w:type="gramStart"/>
      <w:r>
        <w:rPr>
          <w:rFonts w:hint="eastAsia"/>
        </w:rPr>
        <w:t>榭</w:t>
      </w:r>
      <w:proofErr w:type="gramEnd"/>
      <w:r>
        <w:rPr>
          <w:rFonts w:hint="eastAsia"/>
        </w:rPr>
        <w:t>北工业区</w:t>
      </w:r>
      <w:proofErr w:type="gramStart"/>
      <w:r>
        <w:rPr>
          <w:rFonts w:hint="eastAsia"/>
        </w:rPr>
        <w:t>樵</w:t>
      </w:r>
      <w:proofErr w:type="gramEnd"/>
      <w:r>
        <w:rPr>
          <w:rFonts w:hint="eastAsia"/>
        </w:rPr>
        <w:t>门地块、关外地块建设</w:t>
      </w:r>
      <w:r>
        <w:rPr>
          <w:rFonts w:hint="eastAsia"/>
        </w:rPr>
        <w:t>70</w:t>
      </w:r>
      <w:r>
        <w:rPr>
          <w:rFonts w:hint="eastAsia"/>
        </w:rPr>
        <w:t>万吨</w:t>
      </w:r>
      <w:r>
        <w:rPr>
          <w:rFonts w:hint="eastAsia"/>
        </w:rPr>
        <w:t>/</w:t>
      </w:r>
      <w:r>
        <w:rPr>
          <w:rFonts w:hint="eastAsia"/>
        </w:rPr>
        <w:t>年轻烃利用项目。</w:t>
      </w:r>
    </w:p>
    <w:p w:rsidR="000A6840" w:rsidRPr="00841AA5" w:rsidRDefault="000A6840" w:rsidP="000A6840">
      <w:r w:rsidRPr="00841AA5">
        <w:rPr>
          <w:rFonts w:hint="eastAsia"/>
        </w:rPr>
        <w:t>项目</w:t>
      </w:r>
      <w:r>
        <w:rPr>
          <w:rFonts w:hint="eastAsia"/>
        </w:rPr>
        <w:t>总投资</w:t>
      </w:r>
      <w:r>
        <w:rPr>
          <w:rFonts w:hint="eastAsia"/>
        </w:rPr>
        <w:t>509532</w:t>
      </w:r>
      <w:r>
        <w:rPr>
          <w:rFonts w:hint="eastAsia"/>
        </w:rPr>
        <w:t>万元</w:t>
      </w:r>
      <w:r w:rsidRPr="00841AA5">
        <w:rPr>
          <w:rFonts w:hint="eastAsia"/>
        </w:rPr>
        <w:t>，一次性新征用地</w:t>
      </w:r>
      <w:r w:rsidRPr="00841AA5">
        <w:rPr>
          <w:rFonts w:hint="eastAsia"/>
        </w:rPr>
        <w:t>400078.73m2</w:t>
      </w:r>
      <w:r w:rsidRPr="00841AA5">
        <w:rPr>
          <w:rFonts w:hint="eastAsia"/>
        </w:rPr>
        <w:t>。项目建设规模及内容为</w:t>
      </w:r>
      <w:r>
        <w:rPr>
          <w:rFonts w:hint="eastAsia"/>
        </w:rPr>
        <w:t>新建一套</w:t>
      </w:r>
      <w:r>
        <w:rPr>
          <w:rFonts w:hint="eastAsia"/>
        </w:rPr>
        <w:t>60</w:t>
      </w:r>
      <w:r>
        <w:rPr>
          <w:rFonts w:hint="eastAsia"/>
        </w:rPr>
        <w:t>万吨</w:t>
      </w:r>
      <w:r>
        <w:rPr>
          <w:rFonts w:hint="eastAsia"/>
        </w:rPr>
        <w:t>/</w:t>
      </w:r>
      <w:proofErr w:type="gramStart"/>
      <w:r>
        <w:rPr>
          <w:rFonts w:hint="eastAsia"/>
        </w:rPr>
        <w:t>年乙丙烷</w:t>
      </w:r>
      <w:proofErr w:type="gramEnd"/>
      <w:r>
        <w:rPr>
          <w:rFonts w:hint="eastAsia"/>
        </w:rPr>
        <w:t>脱氢装置，一套</w:t>
      </w:r>
      <w:r>
        <w:rPr>
          <w:rFonts w:hint="eastAsia"/>
        </w:rPr>
        <w:t>40</w:t>
      </w:r>
      <w:r>
        <w:rPr>
          <w:rFonts w:hint="eastAsia"/>
        </w:rPr>
        <w:t>万吨</w:t>
      </w:r>
      <w:r>
        <w:rPr>
          <w:rFonts w:hint="eastAsia"/>
        </w:rPr>
        <w:t>/</w:t>
      </w:r>
      <w:r>
        <w:rPr>
          <w:rFonts w:hint="eastAsia"/>
        </w:rPr>
        <w:t>年</w:t>
      </w:r>
      <w:r>
        <w:rPr>
          <w:rFonts w:hint="eastAsia"/>
        </w:rPr>
        <w:t>HDPE/LLDPE</w:t>
      </w:r>
      <w:r>
        <w:rPr>
          <w:rFonts w:hint="eastAsia"/>
        </w:rPr>
        <w:t>装置，一套</w:t>
      </w:r>
      <w:r>
        <w:rPr>
          <w:rFonts w:hint="eastAsia"/>
        </w:rPr>
        <w:t>30</w:t>
      </w:r>
      <w:r>
        <w:rPr>
          <w:rFonts w:hint="eastAsia"/>
        </w:rPr>
        <w:t>万吨</w:t>
      </w:r>
      <w:r>
        <w:rPr>
          <w:rFonts w:hint="eastAsia"/>
        </w:rPr>
        <w:t>/</w:t>
      </w:r>
      <w:r>
        <w:rPr>
          <w:rFonts w:hint="eastAsia"/>
        </w:rPr>
        <w:t>年苯乙烯装置及公用工程和辅助配套实施</w:t>
      </w:r>
      <w:r w:rsidRPr="00841AA5">
        <w:rPr>
          <w:rFonts w:hint="eastAsia"/>
        </w:rPr>
        <w:t>。</w:t>
      </w:r>
    </w:p>
    <w:p w:rsidR="000A6840" w:rsidRPr="00841AA5" w:rsidRDefault="000A6840" w:rsidP="000A6840">
      <w:r w:rsidRPr="00AD31A6">
        <w:rPr>
          <w:rFonts w:hint="eastAsia"/>
        </w:rPr>
        <w:t>60</w:t>
      </w:r>
      <w:r w:rsidRPr="00AD31A6">
        <w:rPr>
          <w:rFonts w:hint="eastAsia"/>
        </w:rPr>
        <w:t>万吨</w:t>
      </w:r>
      <w:r w:rsidRPr="00AD31A6">
        <w:rPr>
          <w:rFonts w:hint="eastAsia"/>
        </w:rPr>
        <w:t>/</w:t>
      </w:r>
      <w:proofErr w:type="gramStart"/>
      <w:r w:rsidRPr="00AD31A6">
        <w:rPr>
          <w:rFonts w:hint="eastAsia"/>
        </w:rPr>
        <w:t>年乙丙烷</w:t>
      </w:r>
      <w:proofErr w:type="gramEnd"/>
      <w:r w:rsidRPr="00AD31A6">
        <w:rPr>
          <w:rFonts w:hint="eastAsia"/>
        </w:rPr>
        <w:t>脱氢装置公</w:t>
      </w:r>
      <w:r w:rsidRPr="00841AA5">
        <w:rPr>
          <w:rFonts w:hint="eastAsia"/>
        </w:rPr>
        <w:t>称规模</w:t>
      </w:r>
      <w:r w:rsidRPr="00841AA5">
        <w:rPr>
          <w:rFonts w:hint="eastAsia"/>
        </w:rPr>
        <w:t>60</w:t>
      </w:r>
      <w:r w:rsidRPr="00841AA5">
        <w:rPr>
          <w:rFonts w:hint="eastAsia"/>
        </w:rPr>
        <w:t>万吨</w:t>
      </w:r>
      <w:r w:rsidRPr="00841AA5">
        <w:rPr>
          <w:rFonts w:hint="eastAsia"/>
        </w:rPr>
        <w:t>/</w:t>
      </w:r>
      <w:r w:rsidRPr="00841AA5">
        <w:rPr>
          <w:rFonts w:hint="eastAsia"/>
        </w:rPr>
        <w:t>年，年开工时数</w:t>
      </w:r>
      <w:r w:rsidRPr="00841AA5">
        <w:rPr>
          <w:rFonts w:hint="eastAsia"/>
        </w:rPr>
        <w:t>8000</w:t>
      </w:r>
      <w:r w:rsidRPr="00841AA5">
        <w:rPr>
          <w:rFonts w:hint="eastAsia"/>
        </w:rPr>
        <w:t>小时，操作弹性</w:t>
      </w:r>
      <w:r w:rsidRPr="00841AA5">
        <w:rPr>
          <w:rFonts w:hint="eastAsia"/>
        </w:rPr>
        <w:t>60-110%</w:t>
      </w:r>
      <w:r w:rsidRPr="00841AA5">
        <w:rPr>
          <w:rFonts w:hint="eastAsia"/>
        </w:rPr>
        <w:t>。该装置</w:t>
      </w:r>
      <w:r>
        <w:rPr>
          <w:rFonts w:hint="eastAsia"/>
        </w:rPr>
        <w:t>以大</w:t>
      </w:r>
      <w:proofErr w:type="gramStart"/>
      <w:r>
        <w:rPr>
          <w:rFonts w:hint="eastAsia"/>
        </w:rPr>
        <w:t>榭</w:t>
      </w:r>
      <w:proofErr w:type="gramEnd"/>
      <w:r>
        <w:rPr>
          <w:rFonts w:hint="eastAsia"/>
        </w:rPr>
        <w:t>石化的</w:t>
      </w:r>
      <w:r>
        <w:rPr>
          <w:rFonts w:hint="eastAsia"/>
        </w:rPr>
        <w:t>5</w:t>
      </w:r>
      <w:r>
        <w:rPr>
          <w:rFonts w:hint="eastAsia"/>
        </w:rPr>
        <w:t>股炼厂气、大</w:t>
      </w:r>
      <w:proofErr w:type="gramStart"/>
      <w:r>
        <w:rPr>
          <w:rFonts w:hint="eastAsia"/>
        </w:rPr>
        <w:t>榭</w:t>
      </w:r>
      <w:proofErr w:type="gramEnd"/>
      <w:r>
        <w:rPr>
          <w:rFonts w:hint="eastAsia"/>
        </w:rPr>
        <w:t>石化和东华能源的丙烷和外购乙烷等为原料</w:t>
      </w:r>
      <w:r w:rsidRPr="00841AA5">
        <w:rPr>
          <w:rFonts w:hint="eastAsia"/>
        </w:rPr>
        <w:t>，</w:t>
      </w:r>
      <w:r>
        <w:rPr>
          <w:rFonts w:hint="eastAsia"/>
        </w:rPr>
        <w:t>主要产品包括聚合级乙烯、聚合级丙烯、混合碳四、裂解芳烃</w:t>
      </w:r>
      <w:r w:rsidRPr="00841AA5">
        <w:rPr>
          <w:rFonts w:hint="eastAsia"/>
        </w:rPr>
        <w:t>。根据总流程核算其</w:t>
      </w:r>
      <w:r>
        <w:rPr>
          <w:rFonts w:hint="eastAsia"/>
        </w:rPr>
        <w:t>加工量预计为</w:t>
      </w:r>
      <w:r>
        <w:rPr>
          <w:rFonts w:hint="eastAsia"/>
        </w:rPr>
        <w:t>72</w:t>
      </w:r>
      <w:r>
        <w:rPr>
          <w:rFonts w:hint="eastAsia"/>
        </w:rPr>
        <w:t>万吨</w:t>
      </w:r>
      <w:r>
        <w:rPr>
          <w:rFonts w:hint="eastAsia"/>
        </w:rPr>
        <w:t>/</w:t>
      </w:r>
      <w:r>
        <w:rPr>
          <w:rFonts w:hint="eastAsia"/>
        </w:rPr>
        <w:t>年，可生产聚合级乙烯</w:t>
      </w:r>
      <w:r>
        <w:rPr>
          <w:rFonts w:hint="eastAsia"/>
        </w:rPr>
        <w:t>60</w:t>
      </w:r>
      <w:r>
        <w:rPr>
          <w:rFonts w:hint="eastAsia"/>
        </w:rPr>
        <w:t>万吨</w:t>
      </w:r>
      <w:r>
        <w:rPr>
          <w:rFonts w:hint="eastAsia"/>
        </w:rPr>
        <w:t>/</w:t>
      </w:r>
      <w:r>
        <w:rPr>
          <w:rFonts w:hint="eastAsia"/>
        </w:rPr>
        <w:t>年、聚合级丙烯</w:t>
      </w:r>
      <w:r>
        <w:rPr>
          <w:rFonts w:hint="eastAsia"/>
        </w:rPr>
        <w:t>14.58</w:t>
      </w:r>
      <w:r>
        <w:rPr>
          <w:rFonts w:hint="eastAsia"/>
        </w:rPr>
        <w:t>万吨</w:t>
      </w:r>
      <w:r>
        <w:rPr>
          <w:rFonts w:hint="eastAsia"/>
        </w:rPr>
        <w:t>/</w:t>
      </w:r>
      <w:r>
        <w:rPr>
          <w:rFonts w:hint="eastAsia"/>
        </w:rPr>
        <w:t>年、混合碳四</w:t>
      </w:r>
      <w:proofErr w:type="gramStart"/>
      <w:r>
        <w:rPr>
          <w:rFonts w:hint="eastAsia"/>
        </w:rPr>
        <w:t>5</w:t>
      </w:r>
      <w:proofErr w:type="gramEnd"/>
      <w:r>
        <w:rPr>
          <w:rFonts w:hint="eastAsia"/>
        </w:rPr>
        <w:t>.29</w:t>
      </w:r>
      <w:r>
        <w:rPr>
          <w:rFonts w:hint="eastAsia"/>
        </w:rPr>
        <w:t>万吨</w:t>
      </w:r>
      <w:r>
        <w:rPr>
          <w:rFonts w:hint="eastAsia"/>
        </w:rPr>
        <w:t>/</w:t>
      </w:r>
      <w:r>
        <w:rPr>
          <w:rFonts w:hint="eastAsia"/>
        </w:rPr>
        <w:t>年、裂解芳烃</w:t>
      </w:r>
      <w:r>
        <w:rPr>
          <w:rFonts w:hint="eastAsia"/>
        </w:rPr>
        <w:t>6.40</w:t>
      </w:r>
      <w:r>
        <w:rPr>
          <w:rFonts w:hint="eastAsia"/>
        </w:rPr>
        <w:t>万吨</w:t>
      </w:r>
      <w:r>
        <w:rPr>
          <w:rFonts w:hint="eastAsia"/>
        </w:rPr>
        <w:t>/</w:t>
      </w:r>
      <w:r>
        <w:rPr>
          <w:rFonts w:hint="eastAsia"/>
        </w:rPr>
        <w:t>年</w:t>
      </w:r>
      <w:r w:rsidRPr="00841AA5">
        <w:rPr>
          <w:rFonts w:hint="eastAsia"/>
        </w:rPr>
        <w:t>。</w:t>
      </w:r>
    </w:p>
    <w:p w:rsidR="000A6840" w:rsidRPr="00841AA5" w:rsidRDefault="000A6840" w:rsidP="000A6840">
      <w:r w:rsidRPr="00AD31A6">
        <w:rPr>
          <w:rFonts w:hint="eastAsia"/>
        </w:rPr>
        <w:t>下游配套</w:t>
      </w:r>
      <w:r w:rsidRPr="00AD31A6">
        <w:rPr>
          <w:rFonts w:hint="eastAsia"/>
        </w:rPr>
        <w:t>40</w:t>
      </w:r>
      <w:r w:rsidRPr="00AD31A6">
        <w:rPr>
          <w:rFonts w:hint="eastAsia"/>
        </w:rPr>
        <w:t>万吨</w:t>
      </w:r>
      <w:r w:rsidRPr="00AD31A6">
        <w:rPr>
          <w:rFonts w:hint="eastAsia"/>
        </w:rPr>
        <w:t>/</w:t>
      </w:r>
      <w:r w:rsidRPr="00AD31A6">
        <w:rPr>
          <w:rFonts w:hint="eastAsia"/>
        </w:rPr>
        <w:t>年</w:t>
      </w:r>
      <w:r w:rsidRPr="00AD31A6">
        <w:rPr>
          <w:rFonts w:hint="eastAsia"/>
        </w:rPr>
        <w:t>HDPE/LLDPE</w:t>
      </w:r>
      <w:r w:rsidRPr="00AD31A6">
        <w:rPr>
          <w:rFonts w:hint="eastAsia"/>
        </w:rPr>
        <w:t>装置</w:t>
      </w:r>
      <w:r w:rsidRPr="00841AA5">
        <w:rPr>
          <w:rFonts w:hint="eastAsia"/>
        </w:rPr>
        <w:t>，年开工时数</w:t>
      </w:r>
      <w:r w:rsidRPr="00841AA5">
        <w:rPr>
          <w:rFonts w:hint="eastAsia"/>
        </w:rPr>
        <w:t>8000</w:t>
      </w:r>
      <w:r w:rsidRPr="00841AA5">
        <w:rPr>
          <w:rFonts w:hint="eastAsia"/>
        </w:rPr>
        <w:t>小时，操作弹性</w:t>
      </w:r>
      <w:r w:rsidRPr="00841AA5">
        <w:rPr>
          <w:rFonts w:hint="eastAsia"/>
        </w:rPr>
        <w:t>60-110%</w:t>
      </w:r>
      <w:r w:rsidRPr="00841AA5">
        <w:rPr>
          <w:rFonts w:hint="eastAsia"/>
        </w:rPr>
        <w:t>。该装置</w:t>
      </w:r>
      <w:r>
        <w:rPr>
          <w:rFonts w:hint="eastAsia"/>
        </w:rPr>
        <w:t>以己烯</w:t>
      </w:r>
      <w:r>
        <w:rPr>
          <w:rFonts w:hint="eastAsia"/>
        </w:rPr>
        <w:t>-1</w:t>
      </w:r>
      <w:r>
        <w:rPr>
          <w:rFonts w:hint="eastAsia"/>
        </w:rPr>
        <w:t>、丁烯</w:t>
      </w:r>
      <w:r>
        <w:rPr>
          <w:rFonts w:hint="eastAsia"/>
        </w:rPr>
        <w:t>-1</w:t>
      </w:r>
      <w:r>
        <w:rPr>
          <w:rFonts w:hint="eastAsia"/>
        </w:rPr>
        <w:t>、中间产品乙烯等为原料，主要产品包括高密度聚乙烯、低密度聚乙烯</w:t>
      </w:r>
      <w:r w:rsidRPr="00841AA5">
        <w:rPr>
          <w:rFonts w:hint="eastAsia"/>
        </w:rPr>
        <w:t>。根据总流程核算其</w:t>
      </w:r>
      <w:r>
        <w:rPr>
          <w:rFonts w:hint="eastAsia"/>
        </w:rPr>
        <w:t>加工量预计为</w:t>
      </w:r>
      <w:r>
        <w:rPr>
          <w:rFonts w:hint="eastAsia"/>
        </w:rPr>
        <w:t>40.6366</w:t>
      </w:r>
      <w:r>
        <w:rPr>
          <w:rFonts w:hint="eastAsia"/>
        </w:rPr>
        <w:t>万吨</w:t>
      </w:r>
      <w:r>
        <w:rPr>
          <w:rFonts w:hint="eastAsia"/>
        </w:rPr>
        <w:t>/</w:t>
      </w:r>
      <w:r>
        <w:rPr>
          <w:rFonts w:hint="eastAsia"/>
        </w:rPr>
        <w:t>年，可生产高密度聚乙烯、低密度聚乙烯合计</w:t>
      </w:r>
      <w:r>
        <w:rPr>
          <w:rFonts w:hint="eastAsia"/>
        </w:rPr>
        <w:t>40</w:t>
      </w:r>
      <w:r>
        <w:rPr>
          <w:rFonts w:hint="eastAsia"/>
        </w:rPr>
        <w:t>万吨</w:t>
      </w:r>
      <w:r>
        <w:rPr>
          <w:rFonts w:hint="eastAsia"/>
        </w:rPr>
        <w:t>/</w:t>
      </w:r>
      <w:r>
        <w:rPr>
          <w:rFonts w:hint="eastAsia"/>
        </w:rPr>
        <w:t>年</w:t>
      </w:r>
      <w:r w:rsidRPr="00841AA5">
        <w:rPr>
          <w:rFonts w:hint="eastAsia"/>
        </w:rPr>
        <w:t>。</w:t>
      </w:r>
    </w:p>
    <w:p w:rsidR="000A6840" w:rsidRDefault="000A6840" w:rsidP="000A6840">
      <w:r w:rsidRPr="00AD31A6">
        <w:rPr>
          <w:rFonts w:hint="eastAsia"/>
        </w:rPr>
        <w:t>下游配套</w:t>
      </w:r>
      <w:r w:rsidRPr="00AD31A6">
        <w:rPr>
          <w:rFonts w:hint="eastAsia"/>
        </w:rPr>
        <w:t>30</w:t>
      </w:r>
      <w:r w:rsidRPr="00AD31A6">
        <w:rPr>
          <w:rFonts w:hint="eastAsia"/>
        </w:rPr>
        <w:t>万吨</w:t>
      </w:r>
      <w:r w:rsidRPr="00AD31A6">
        <w:rPr>
          <w:rFonts w:hint="eastAsia"/>
        </w:rPr>
        <w:t>/</w:t>
      </w:r>
      <w:r w:rsidRPr="00AD31A6">
        <w:rPr>
          <w:rFonts w:hint="eastAsia"/>
        </w:rPr>
        <w:t>年苯乙烯装置，</w:t>
      </w:r>
      <w:r w:rsidRPr="00841AA5">
        <w:rPr>
          <w:rFonts w:hint="eastAsia"/>
        </w:rPr>
        <w:t>年开工时数</w:t>
      </w:r>
      <w:r w:rsidRPr="00841AA5">
        <w:rPr>
          <w:rFonts w:hint="eastAsia"/>
        </w:rPr>
        <w:t>8000</w:t>
      </w:r>
      <w:r w:rsidRPr="00841AA5">
        <w:rPr>
          <w:rFonts w:hint="eastAsia"/>
        </w:rPr>
        <w:t>小时，操作弹性</w:t>
      </w:r>
      <w:r w:rsidRPr="00841AA5">
        <w:rPr>
          <w:rFonts w:hint="eastAsia"/>
        </w:rPr>
        <w:t>70-110%</w:t>
      </w:r>
      <w:r w:rsidRPr="00841AA5">
        <w:rPr>
          <w:rFonts w:hint="eastAsia"/>
        </w:rPr>
        <w:t>。该装置</w:t>
      </w:r>
      <w:r>
        <w:rPr>
          <w:rFonts w:hint="eastAsia"/>
        </w:rPr>
        <w:t>以苯、中间产品乙烯等为原料，主要产品包括苯乙烯、甲苯</w:t>
      </w:r>
      <w:r w:rsidRPr="00841AA5">
        <w:rPr>
          <w:rFonts w:hint="eastAsia"/>
        </w:rPr>
        <w:t>。根据总流程核算其</w:t>
      </w:r>
      <w:r>
        <w:rPr>
          <w:rFonts w:hint="eastAsia"/>
        </w:rPr>
        <w:t>加工量预计为</w:t>
      </w:r>
      <w:r>
        <w:rPr>
          <w:rFonts w:hint="eastAsia"/>
        </w:rPr>
        <w:t>32.1632</w:t>
      </w:r>
      <w:r>
        <w:rPr>
          <w:rFonts w:hint="eastAsia"/>
        </w:rPr>
        <w:t>万吨</w:t>
      </w:r>
      <w:r>
        <w:rPr>
          <w:rFonts w:hint="eastAsia"/>
        </w:rPr>
        <w:t>/</w:t>
      </w:r>
      <w:r>
        <w:rPr>
          <w:rFonts w:hint="eastAsia"/>
        </w:rPr>
        <w:t>年，可生产苯乙烯</w:t>
      </w:r>
      <w:r>
        <w:rPr>
          <w:rFonts w:hint="eastAsia"/>
        </w:rPr>
        <w:t>30</w:t>
      </w:r>
      <w:r>
        <w:rPr>
          <w:rFonts w:hint="eastAsia"/>
        </w:rPr>
        <w:t>万吨</w:t>
      </w:r>
      <w:r>
        <w:rPr>
          <w:rFonts w:hint="eastAsia"/>
        </w:rPr>
        <w:t>/</w:t>
      </w:r>
      <w:r>
        <w:rPr>
          <w:rFonts w:hint="eastAsia"/>
        </w:rPr>
        <w:t>年、甲苯</w:t>
      </w:r>
      <w:r>
        <w:rPr>
          <w:rFonts w:hint="eastAsia"/>
        </w:rPr>
        <w:t>0.59</w:t>
      </w:r>
      <w:r>
        <w:rPr>
          <w:rFonts w:hint="eastAsia"/>
        </w:rPr>
        <w:t>万吨</w:t>
      </w:r>
      <w:r>
        <w:rPr>
          <w:rFonts w:hint="eastAsia"/>
        </w:rPr>
        <w:t>/</w:t>
      </w:r>
      <w:r>
        <w:rPr>
          <w:rFonts w:hint="eastAsia"/>
        </w:rPr>
        <w:t>年。</w:t>
      </w:r>
    </w:p>
    <w:p w:rsidR="000A6840" w:rsidRPr="002544F6" w:rsidRDefault="000A6840" w:rsidP="000A6840">
      <w:pPr>
        <w:ind w:firstLine="420"/>
        <w:rPr>
          <w:rStyle w:val="a7"/>
        </w:rPr>
      </w:pPr>
      <w:r w:rsidRPr="002544F6">
        <w:rPr>
          <w:rStyle w:val="a7"/>
        </w:rPr>
        <w:t>摘自：</w:t>
      </w:r>
      <w:hyperlink r:id="rId6" w:anchor="#" w:history="1">
        <w:r w:rsidRPr="002544F6">
          <w:rPr>
            <w:rStyle w:val="a7"/>
          </w:rPr>
          <w:t>石油化工论坛</w:t>
        </w:r>
      </w:hyperlink>
    </w:p>
    <w:p w:rsidR="000A6840" w:rsidRDefault="000A6840" w:rsidP="000A6840">
      <w:pPr>
        <w:pStyle w:val="3"/>
        <w:rPr>
          <w:sz w:val="36"/>
          <w:szCs w:val="36"/>
        </w:rPr>
      </w:pPr>
      <w:r>
        <w:t>内蒙古荣信化工乙二醇项目甲醇及公</w:t>
      </w:r>
      <w:proofErr w:type="gramStart"/>
      <w:r>
        <w:t>辅工程</w:t>
      </w:r>
      <w:proofErr w:type="gramEnd"/>
      <w:r>
        <w:t>EPC</w:t>
      </w:r>
      <w:r>
        <w:t>合同签约</w:t>
      </w:r>
    </w:p>
    <w:p w:rsidR="000A6840" w:rsidRDefault="000A6840" w:rsidP="000A6840">
      <w:pPr>
        <w:rPr>
          <w:rFonts w:ascii="Helvetica" w:hAnsi="Helvetica"/>
        </w:rPr>
      </w:pPr>
      <w:r>
        <w:t>2017</w:t>
      </w:r>
      <w:r>
        <w:rPr>
          <w:rFonts w:hint="eastAsia"/>
        </w:rPr>
        <w:t>年</w:t>
      </w:r>
      <w:r>
        <w:t>11</w:t>
      </w:r>
      <w:r>
        <w:rPr>
          <w:rFonts w:hint="eastAsia"/>
        </w:rPr>
        <w:t>月</w:t>
      </w:r>
      <w:r>
        <w:t>15</w:t>
      </w:r>
      <w:r>
        <w:rPr>
          <w:rFonts w:hint="eastAsia"/>
        </w:rPr>
        <w:t>日上午</w:t>
      </w:r>
      <w:r>
        <w:t>10</w:t>
      </w:r>
      <w:r>
        <w:rPr>
          <w:rFonts w:hint="eastAsia"/>
        </w:rPr>
        <w:t>点，内蒙古荣信化工有限公司乙二醇及</w:t>
      </w:r>
      <w:proofErr w:type="spellStart"/>
      <w:r>
        <w:t>DMMn</w:t>
      </w:r>
      <w:proofErr w:type="spellEnd"/>
      <w:r>
        <w:rPr>
          <w:rFonts w:hint="eastAsia"/>
        </w:rPr>
        <w:t>项目甲醇及公</w:t>
      </w:r>
      <w:proofErr w:type="gramStart"/>
      <w:r>
        <w:rPr>
          <w:rFonts w:hint="eastAsia"/>
        </w:rPr>
        <w:t>辅工程</w:t>
      </w:r>
      <w:proofErr w:type="gramEnd"/>
      <w:r>
        <w:t>EPC</w:t>
      </w:r>
      <w:r>
        <w:rPr>
          <w:rFonts w:hint="eastAsia"/>
        </w:rPr>
        <w:t>总承包合同签约仪式暨项目开工会在成达大厦</w:t>
      </w:r>
      <w:r>
        <w:t>301</w:t>
      </w:r>
      <w:r>
        <w:rPr>
          <w:rFonts w:hint="eastAsia"/>
        </w:rPr>
        <w:t>会议室隆重举行。</w:t>
      </w:r>
    </w:p>
    <w:p w:rsidR="000A6840" w:rsidRDefault="000A6840" w:rsidP="000A6840">
      <w:pPr>
        <w:rPr>
          <w:rFonts w:ascii="Helvetica" w:hAnsi="Helvetica"/>
        </w:rPr>
      </w:pPr>
      <w:r>
        <w:rPr>
          <w:rFonts w:hint="eastAsia"/>
        </w:rPr>
        <w:t>荣信化工二期项目投资高、进度紧，任务重，对</w:t>
      </w:r>
      <w:proofErr w:type="gramStart"/>
      <w:r>
        <w:rPr>
          <w:rFonts w:hint="eastAsia"/>
        </w:rPr>
        <w:t>兖</w:t>
      </w:r>
      <w:proofErr w:type="gramEnd"/>
      <w:r>
        <w:rPr>
          <w:rFonts w:hint="eastAsia"/>
        </w:rPr>
        <w:t>矿集团意义重大。对此，成达公司已做了充分的认识和准备。合同的签署只是万里长征的第一步，在接下来的一年半时间里，成达公司将对该项目予以高度重视，调配优势资源，保障项目需求，和业主一起同舟共济，群策群力，全力以赴，充分发挥成达公司在工程管理、技术积累、项目经验等方面的优势，确保项目在合同约定时间内安全、高质量的完成。成达公司有决心，也有信心如期交给业主一个优秀的工程！</w:t>
      </w:r>
    </w:p>
    <w:p w:rsidR="000A6840" w:rsidRDefault="000A6840" w:rsidP="000A6840">
      <w:pPr>
        <w:rPr>
          <w:rFonts w:ascii="Helvetica" w:hAnsi="Helvetica"/>
        </w:rPr>
      </w:pPr>
      <w:r>
        <w:rPr>
          <w:rFonts w:hint="eastAsia"/>
        </w:rPr>
        <w:t>内蒙古荣信化工有限公司季文普总经理和中国成达工程有限公司甘克</w:t>
      </w:r>
      <w:proofErr w:type="gramStart"/>
      <w:r>
        <w:rPr>
          <w:rFonts w:hint="eastAsia"/>
        </w:rPr>
        <w:t>俭</w:t>
      </w:r>
      <w:proofErr w:type="gramEnd"/>
      <w:r>
        <w:rPr>
          <w:rFonts w:hint="eastAsia"/>
        </w:rPr>
        <w:t>总经理分别代表各自公司在合同文本上签字。内蒙古荣信化工有限公司相关人员，成达公司各部室负责人及项目组主要成员出席了签约仪式。</w:t>
      </w:r>
    </w:p>
    <w:p w:rsidR="000A6840" w:rsidRPr="000A6840" w:rsidRDefault="000A6840" w:rsidP="000A6840">
      <w:pPr>
        <w:ind w:firstLine="420"/>
        <w:rPr>
          <w:i/>
          <w:iCs/>
          <w:color w:val="404040" w:themeColor="text1" w:themeTint="BF"/>
          <w:sz w:val="21"/>
        </w:rPr>
      </w:pPr>
      <w:r w:rsidRPr="00742448">
        <w:rPr>
          <w:rStyle w:val="a7"/>
        </w:rPr>
        <w:t>摘自：亚化咨询</w:t>
      </w:r>
      <w:r w:rsidRPr="00742448">
        <w:rPr>
          <w:rStyle w:val="a7"/>
        </w:rPr>
        <w:t> </w:t>
      </w:r>
      <w:hyperlink r:id="rId7" w:anchor="#" w:history="1">
        <w:r w:rsidRPr="00742448">
          <w:rPr>
            <w:rStyle w:val="a7"/>
          </w:rPr>
          <w:t>亚化煤化工</w:t>
        </w:r>
      </w:hyperlink>
      <w:bookmarkStart w:id="0" w:name="_GoBack"/>
      <w:bookmarkEnd w:id="0"/>
    </w:p>
    <w:p w:rsidR="000A6840" w:rsidRDefault="000A6840" w:rsidP="000A6840">
      <w:pPr>
        <w:pStyle w:val="3"/>
      </w:pPr>
      <w:r>
        <w:t>山西</w:t>
      </w:r>
      <w:r>
        <w:t>100</w:t>
      </w:r>
      <w:r>
        <w:t>万吨甲醇项目核心工艺包审查</w:t>
      </w:r>
    </w:p>
    <w:p w:rsidR="000A6840" w:rsidRDefault="000A6840" w:rsidP="000A6840">
      <w:r>
        <w:t>近日，山西焦煤集团飞虹化工股份有限公司</w:t>
      </w:r>
      <w:r>
        <w:t>100</w:t>
      </w:r>
      <w:r>
        <w:t>万吨</w:t>
      </w:r>
      <w:r>
        <w:t>/</w:t>
      </w:r>
      <w:r>
        <w:t>年焦炉煤气制甲醇综合改造项目召开甲醇合成装置工艺包审查会，山焦飞虹、中国成达工程公司、托普索有限公司相关负责人参加审查会。</w:t>
      </w:r>
    </w:p>
    <w:p w:rsidR="000A6840" w:rsidRDefault="000A6840" w:rsidP="000A6840">
      <w:r>
        <w:lastRenderedPageBreak/>
        <w:t>据悉，甲醇合成装置主要是将由气化生产的粗煤气、焦炉煤气经脱硫、脱碳等过程净化为合成气，进行提压、升温、催化反应等过程生产出</w:t>
      </w:r>
      <w:r>
        <w:t>MTO</w:t>
      </w:r>
      <w:r>
        <w:t>级甲醇产品，与会人员对专利商提交的工艺包进行了系统、严格的审查，对审查出的问题和意见，要求在</w:t>
      </w:r>
      <w:proofErr w:type="gramStart"/>
      <w:r>
        <w:t>终版工艺包文件</w:t>
      </w:r>
      <w:proofErr w:type="gramEnd"/>
      <w:r>
        <w:t>中进行修改和落实，</w:t>
      </w:r>
      <w:proofErr w:type="gramStart"/>
      <w:r>
        <w:t>确保终版工艺</w:t>
      </w:r>
      <w:proofErr w:type="gramEnd"/>
      <w:r>
        <w:t>包的交付。</w:t>
      </w:r>
    </w:p>
    <w:p w:rsidR="000A6840" w:rsidRDefault="000A6840" w:rsidP="000A6840">
      <w:r>
        <w:t>山焦飞虹</w:t>
      </w:r>
      <w:r>
        <w:t>100</w:t>
      </w:r>
      <w:r>
        <w:t>万吨</w:t>
      </w:r>
      <w:r>
        <w:t>/</w:t>
      </w:r>
      <w:r>
        <w:t>年焦炉煤气制甲醇综合改造项目建设规模为甲醇</w:t>
      </w:r>
      <w:r>
        <w:t>100</w:t>
      </w:r>
      <w:r>
        <w:t>万吨</w:t>
      </w:r>
      <w:r>
        <w:t>/</w:t>
      </w:r>
      <w:r>
        <w:t>年、</w:t>
      </w:r>
      <w:r>
        <w:t>LNG13.2</w:t>
      </w:r>
      <w:r>
        <w:t>万吨</w:t>
      </w:r>
      <w:r>
        <w:t>/</w:t>
      </w:r>
      <w:r>
        <w:t>年、硫酸</w:t>
      </w:r>
      <w:r>
        <w:t>10.7</w:t>
      </w:r>
      <w:r>
        <w:t>万吨</w:t>
      </w:r>
      <w:r>
        <w:t>/</w:t>
      </w:r>
      <w:r>
        <w:t>年。</w:t>
      </w:r>
    </w:p>
    <w:p w:rsidR="000A6840" w:rsidRDefault="000A6840" w:rsidP="000A6840">
      <w:r>
        <w:t>主要建设内容是对公司原有年产</w:t>
      </w:r>
      <w:r>
        <w:t>35</w:t>
      </w:r>
      <w:r>
        <w:t>万吨甲醇焦炉气净化系统、气化</w:t>
      </w:r>
      <w:proofErr w:type="gramStart"/>
      <w:r>
        <w:t>补碳系统</w:t>
      </w:r>
      <w:proofErr w:type="gramEnd"/>
      <w:r>
        <w:t>进行改造</w:t>
      </w:r>
      <w:r>
        <w:t>;</w:t>
      </w:r>
      <w:r>
        <w:t>新建包括焦炉气预处理及压缩、甲烷深冷分离、空分、</w:t>
      </w:r>
      <w:proofErr w:type="gramStart"/>
      <w:r>
        <w:t>气化补碳等</w:t>
      </w:r>
      <w:proofErr w:type="gramEnd"/>
      <w:r>
        <w:t>装置及配套设施。</w:t>
      </w:r>
    </w:p>
    <w:p w:rsidR="000A6840" w:rsidRPr="00DA663E" w:rsidRDefault="000A6840" w:rsidP="000A6840">
      <w:pPr>
        <w:ind w:firstLine="360"/>
        <w:rPr>
          <w:rStyle w:val="a5"/>
        </w:rPr>
      </w:pPr>
      <w:r>
        <w:rPr>
          <w:rFonts w:ascii="Simsun" w:hAnsi="Simsun"/>
          <w:color w:val="000000"/>
          <w:sz w:val="18"/>
          <w:szCs w:val="18"/>
        </w:rPr>
        <w:t> </w:t>
      </w:r>
      <w:r w:rsidRPr="00DA663E">
        <w:rPr>
          <w:rStyle w:val="a5"/>
        </w:rPr>
        <w:t>来源：</w:t>
      </w:r>
      <w:hyperlink r:id="rId8" w:history="1">
        <w:r w:rsidRPr="00DA663E">
          <w:rPr>
            <w:rStyle w:val="a5"/>
          </w:rPr>
          <w:t>国家煤化工网</w:t>
        </w:r>
      </w:hyperlink>
    </w:p>
    <w:p w:rsidR="000A6840" w:rsidRDefault="000A6840" w:rsidP="000A6840">
      <w:pPr>
        <w:pStyle w:val="3"/>
        <w:rPr>
          <w:sz w:val="36"/>
          <w:szCs w:val="36"/>
        </w:rPr>
      </w:pPr>
      <w:r>
        <w:rPr>
          <w:rFonts w:hint="eastAsia"/>
        </w:rPr>
        <w:t>宁夏宝丰二期</w:t>
      </w:r>
      <w:r>
        <w:rPr>
          <w:rFonts w:hint="eastAsia"/>
        </w:rPr>
        <w:t>60</w:t>
      </w:r>
      <w:r>
        <w:rPr>
          <w:rFonts w:hint="eastAsia"/>
        </w:rPr>
        <w:t>万吨</w:t>
      </w:r>
      <w:r>
        <w:rPr>
          <w:rFonts w:hint="eastAsia"/>
        </w:rPr>
        <w:t>/</w:t>
      </w:r>
      <w:r>
        <w:rPr>
          <w:rFonts w:hint="eastAsia"/>
        </w:rPr>
        <w:t>年烯烃环评批复</w:t>
      </w:r>
    </w:p>
    <w:p w:rsidR="000A6840" w:rsidRDefault="000A6840" w:rsidP="000A6840">
      <w:pPr>
        <w:rPr>
          <w:szCs w:val="24"/>
        </w:rPr>
      </w:pPr>
      <w:r>
        <w:rPr>
          <w:rFonts w:hint="eastAsia"/>
        </w:rPr>
        <w:t>近日，宁夏宝丰能源集团股份有限公司焦炭气化制</w:t>
      </w:r>
      <w:r>
        <w:rPr>
          <w:rFonts w:hint="eastAsia"/>
        </w:rPr>
        <w:t>60</w:t>
      </w:r>
      <w:r>
        <w:rPr>
          <w:rFonts w:hint="eastAsia"/>
        </w:rPr>
        <w:t>万吨</w:t>
      </w:r>
      <w:r>
        <w:rPr>
          <w:rFonts w:hint="eastAsia"/>
        </w:rPr>
        <w:t>/</w:t>
      </w:r>
      <w:r>
        <w:rPr>
          <w:rFonts w:hint="eastAsia"/>
        </w:rPr>
        <w:t>年烯烃项目环境影响评价</w:t>
      </w:r>
      <w:proofErr w:type="gramStart"/>
      <w:r>
        <w:rPr>
          <w:rFonts w:hint="eastAsia"/>
        </w:rPr>
        <w:t>文件获</w:t>
      </w:r>
      <w:proofErr w:type="gramEnd"/>
      <w:r>
        <w:rPr>
          <w:rFonts w:hint="eastAsia"/>
        </w:rPr>
        <w:t>宁夏回族自治区宁东基地管委会环境保护局批复。</w:t>
      </w:r>
    </w:p>
    <w:p w:rsidR="000A6840" w:rsidRDefault="000A6840" w:rsidP="000A6840">
      <w:r>
        <w:rPr>
          <w:rFonts w:hint="eastAsia"/>
        </w:rPr>
        <w:t>宁夏宝丰能源集团股份有限公司焦炭气化制</w:t>
      </w:r>
      <w:r>
        <w:rPr>
          <w:rFonts w:hint="eastAsia"/>
        </w:rPr>
        <w:t>60</w:t>
      </w:r>
      <w:r>
        <w:rPr>
          <w:rFonts w:hint="eastAsia"/>
        </w:rPr>
        <w:t>万吨</w:t>
      </w:r>
      <w:r>
        <w:rPr>
          <w:rFonts w:hint="eastAsia"/>
        </w:rPr>
        <w:t>/</w:t>
      </w:r>
      <w:r>
        <w:rPr>
          <w:rFonts w:hint="eastAsia"/>
        </w:rPr>
        <w:t>年烯烃项目建设地点为宁东能源化工基地临河综合项目区</w:t>
      </w:r>
      <w:r>
        <w:rPr>
          <w:rFonts w:hint="eastAsia"/>
        </w:rPr>
        <w:t>A</w:t>
      </w:r>
      <w:r>
        <w:rPr>
          <w:rFonts w:hint="eastAsia"/>
        </w:rPr>
        <w:t>区，项目总投资</w:t>
      </w:r>
      <w:r>
        <w:rPr>
          <w:rFonts w:hint="eastAsia"/>
        </w:rPr>
        <w:t>2112960</w:t>
      </w:r>
      <w:r>
        <w:rPr>
          <w:rFonts w:hint="eastAsia"/>
        </w:rPr>
        <w:t>万元，其中建设投资</w:t>
      </w:r>
      <w:r>
        <w:rPr>
          <w:rFonts w:hint="eastAsia"/>
        </w:rPr>
        <w:t>1980810</w:t>
      </w:r>
      <w:r>
        <w:rPr>
          <w:rFonts w:hint="eastAsia"/>
        </w:rPr>
        <w:t>万元，铺底流动资金</w:t>
      </w:r>
      <w:r>
        <w:rPr>
          <w:rFonts w:hint="eastAsia"/>
        </w:rPr>
        <w:t>12986</w:t>
      </w:r>
      <w:r>
        <w:rPr>
          <w:rFonts w:hint="eastAsia"/>
        </w:rPr>
        <w:t>万元，建设期利息</w:t>
      </w:r>
      <w:r>
        <w:rPr>
          <w:rFonts w:hint="eastAsia"/>
        </w:rPr>
        <w:t>119164</w:t>
      </w:r>
      <w:r>
        <w:rPr>
          <w:rFonts w:hint="eastAsia"/>
        </w:rPr>
        <w:t>万元。资金来源为：企业自筹</w:t>
      </w:r>
      <w:r>
        <w:rPr>
          <w:rFonts w:hint="eastAsia"/>
        </w:rPr>
        <w:t>633888</w:t>
      </w:r>
      <w:r>
        <w:rPr>
          <w:rFonts w:hint="eastAsia"/>
        </w:rPr>
        <w:t>万元，占项目总投资的</w:t>
      </w:r>
      <w:r>
        <w:rPr>
          <w:rFonts w:hint="eastAsia"/>
        </w:rPr>
        <w:t>30%</w:t>
      </w:r>
      <w:r>
        <w:rPr>
          <w:rFonts w:hint="eastAsia"/>
        </w:rPr>
        <w:t>，其余部分通过银行贷款等途径解决。</w:t>
      </w:r>
    </w:p>
    <w:p w:rsidR="000A6840" w:rsidRDefault="000A6840" w:rsidP="000A6840">
      <w:r>
        <w:rPr>
          <w:rFonts w:hint="eastAsia"/>
        </w:rPr>
        <w:t>2017</w:t>
      </w:r>
      <w:r>
        <w:rPr>
          <w:rFonts w:hint="eastAsia"/>
        </w:rPr>
        <w:t>年</w:t>
      </w:r>
      <w:r>
        <w:rPr>
          <w:rFonts w:hint="eastAsia"/>
        </w:rPr>
        <w:t>8</w:t>
      </w:r>
      <w:r>
        <w:rPr>
          <w:rFonts w:hint="eastAsia"/>
        </w:rPr>
        <w:t>月</w:t>
      </w:r>
      <w:r>
        <w:rPr>
          <w:rFonts w:hint="eastAsia"/>
        </w:rPr>
        <w:t>11</w:t>
      </w:r>
      <w:r>
        <w:rPr>
          <w:rFonts w:hint="eastAsia"/>
        </w:rPr>
        <w:t>日，项目获宁夏回族自治区发展改革委核准</w:t>
      </w:r>
      <w:r>
        <w:rPr>
          <w:rFonts w:hint="eastAsia"/>
        </w:rPr>
        <w:t>[</w:t>
      </w:r>
      <w:r>
        <w:rPr>
          <w:rFonts w:hint="eastAsia"/>
        </w:rPr>
        <w:t>宁发改审发〔</w:t>
      </w:r>
      <w:r>
        <w:rPr>
          <w:rFonts w:hint="eastAsia"/>
        </w:rPr>
        <w:t>2017</w:t>
      </w:r>
      <w:r>
        <w:rPr>
          <w:rFonts w:hint="eastAsia"/>
        </w:rPr>
        <w:t>〕</w:t>
      </w:r>
      <w:r>
        <w:rPr>
          <w:rFonts w:hint="eastAsia"/>
        </w:rPr>
        <w:t>129</w:t>
      </w:r>
      <w:r>
        <w:rPr>
          <w:rFonts w:hint="eastAsia"/>
        </w:rPr>
        <w:t>号</w:t>
      </w:r>
      <w:r>
        <w:rPr>
          <w:rFonts w:hint="eastAsia"/>
        </w:rPr>
        <w:t>]</w:t>
      </w:r>
      <w:r>
        <w:rPr>
          <w:rFonts w:hint="eastAsia"/>
        </w:rPr>
        <w:t>。项目新建</w:t>
      </w:r>
      <w:r>
        <w:rPr>
          <w:rFonts w:hint="eastAsia"/>
        </w:rPr>
        <w:t>260</w:t>
      </w:r>
      <w:r>
        <w:rPr>
          <w:rFonts w:hint="eastAsia"/>
        </w:rPr>
        <w:t>万吨</w:t>
      </w:r>
      <w:r>
        <w:rPr>
          <w:rFonts w:hint="eastAsia"/>
        </w:rPr>
        <w:t>/</w:t>
      </w:r>
      <w:r>
        <w:rPr>
          <w:rFonts w:hint="eastAsia"/>
        </w:rPr>
        <w:t>年焦炭气化制甲醇装置、</w:t>
      </w:r>
      <w:r>
        <w:rPr>
          <w:rFonts w:hint="eastAsia"/>
        </w:rPr>
        <w:t>60</w:t>
      </w:r>
      <w:r>
        <w:rPr>
          <w:rFonts w:hint="eastAsia"/>
        </w:rPr>
        <w:t>万吨</w:t>
      </w:r>
      <w:r>
        <w:rPr>
          <w:rFonts w:hint="eastAsia"/>
        </w:rPr>
        <w:t>/</w:t>
      </w:r>
      <w:r>
        <w:rPr>
          <w:rFonts w:hint="eastAsia"/>
        </w:rPr>
        <w:t>年甲醇制烯烃装置、</w:t>
      </w:r>
      <w:r>
        <w:rPr>
          <w:rFonts w:hint="eastAsia"/>
        </w:rPr>
        <w:t>30</w:t>
      </w:r>
      <w:r>
        <w:rPr>
          <w:rFonts w:hint="eastAsia"/>
        </w:rPr>
        <w:t>万吨</w:t>
      </w:r>
      <w:r>
        <w:rPr>
          <w:rFonts w:hint="eastAsia"/>
        </w:rPr>
        <w:t>/</w:t>
      </w:r>
      <w:r>
        <w:rPr>
          <w:rFonts w:hint="eastAsia"/>
        </w:rPr>
        <w:t>年聚乙烯装置、</w:t>
      </w:r>
      <w:r>
        <w:rPr>
          <w:rFonts w:hint="eastAsia"/>
        </w:rPr>
        <w:t>30</w:t>
      </w:r>
      <w:r>
        <w:rPr>
          <w:rFonts w:hint="eastAsia"/>
        </w:rPr>
        <w:t>万吨</w:t>
      </w:r>
      <w:r>
        <w:rPr>
          <w:rFonts w:hint="eastAsia"/>
        </w:rPr>
        <w:t>/</w:t>
      </w:r>
      <w:r>
        <w:rPr>
          <w:rFonts w:hint="eastAsia"/>
        </w:rPr>
        <w:t>年聚丙烯装置，以及配套公用工程和辅助设施。项目建成达产后，主要形成年产</w:t>
      </w:r>
      <w:r>
        <w:rPr>
          <w:rFonts w:hint="eastAsia"/>
        </w:rPr>
        <w:t>80</w:t>
      </w:r>
      <w:r>
        <w:rPr>
          <w:rFonts w:hint="eastAsia"/>
        </w:rPr>
        <w:t>万吨精甲醇、</w:t>
      </w:r>
      <w:r>
        <w:rPr>
          <w:rFonts w:hint="eastAsia"/>
        </w:rPr>
        <w:t>32</w:t>
      </w:r>
      <w:r>
        <w:rPr>
          <w:rFonts w:hint="eastAsia"/>
        </w:rPr>
        <w:t>万吨聚乙烯、</w:t>
      </w:r>
      <w:r>
        <w:rPr>
          <w:rFonts w:hint="eastAsia"/>
        </w:rPr>
        <w:t>31</w:t>
      </w:r>
      <w:r>
        <w:rPr>
          <w:rFonts w:hint="eastAsia"/>
        </w:rPr>
        <w:t>万吨聚丙烯、</w:t>
      </w:r>
      <w:r>
        <w:rPr>
          <w:rFonts w:hint="eastAsia"/>
        </w:rPr>
        <w:t>22.7</w:t>
      </w:r>
      <w:r>
        <w:rPr>
          <w:rFonts w:hint="eastAsia"/>
        </w:rPr>
        <w:t>万吨</w:t>
      </w:r>
      <w:r>
        <w:rPr>
          <w:rFonts w:hint="eastAsia"/>
        </w:rPr>
        <w:t>LNG</w:t>
      </w:r>
      <w:r>
        <w:rPr>
          <w:rFonts w:hint="eastAsia"/>
        </w:rPr>
        <w:t>以及丙烷、混合</w:t>
      </w:r>
      <w:r>
        <w:rPr>
          <w:rFonts w:hint="eastAsia"/>
        </w:rPr>
        <w:t>C4</w:t>
      </w:r>
      <w:r>
        <w:rPr>
          <w:rFonts w:hint="eastAsia"/>
        </w:rPr>
        <w:t>、</w:t>
      </w:r>
      <w:r>
        <w:rPr>
          <w:rFonts w:hint="eastAsia"/>
        </w:rPr>
        <w:t>C5+</w:t>
      </w:r>
      <w:r>
        <w:rPr>
          <w:rFonts w:hint="eastAsia"/>
        </w:rPr>
        <w:t>和硫磺等副产品生产能力。</w:t>
      </w:r>
    </w:p>
    <w:p w:rsidR="000A6840" w:rsidRPr="00DA663E" w:rsidRDefault="000A6840" w:rsidP="000A6840">
      <w:pPr>
        <w:ind w:firstLine="420"/>
        <w:rPr>
          <w:i/>
          <w:iCs/>
          <w:sz w:val="21"/>
        </w:rPr>
      </w:pPr>
      <w:r w:rsidRPr="00DA663E">
        <w:rPr>
          <w:rStyle w:val="a5"/>
          <w:rFonts w:hint="eastAsia"/>
        </w:rPr>
        <w:t>摘自：化工在线</w:t>
      </w:r>
    </w:p>
    <w:p w:rsidR="000A6840" w:rsidRDefault="000A6840" w:rsidP="000A6840">
      <w:pPr>
        <w:pStyle w:val="3"/>
      </w:pPr>
      <w:r>
        <w:t>陕西</w:t>
      </w:r>
      <w:r>
        <w:t>144</w:t>
      </w:r>
      <w:r>
        <w:t>亿煤制烯烃基础设计完成</w:t>
      </w:r>
    </w:p>
    <w:p w:rsidR="000A6840" w:rsidRDefault="000A6840" w:rsidP="000A6840">
      <w:r>
        <w:t>近日，陕西延长中煤榆林能化公司靖边能化园区煤油气资源综合利用一期启动项目填平补齐工程全厂系统公用工程暨</w:t>
      </w:r>
      <w:r>
        <w:t>MTO</w:t>
      </w:r>
      <w:r>
        <w:t>装置基础设计专家审查会顺利完成，至此该项目</w:t>
      </w:r>
      <w:r>
        <w:t>8</w:t>
      </w:r>
      <w:r>
        <w:t>套装置基础设计全面完成，计划于</w:t>
      </w:r>
      <w:r>
        <w:t>2018</w:t>
      </w:r>
      <w:r>
        <w:t>年</w:t>
      </w:r>
      <w:r>
        <w:t>3</w:t>
      </w:r>
      <w:r>
        <w:t>月全面动工建设。</w:t>
      </w:r>
    </w:p>
    <w:p w:rsidR="000A6840" w:rsidRDefault="000A6840" w:rsidP="000A6840">
      <w:r>
        <w:t>据悉，</w:t>
      </w:r>
      <w:proofErr w:type="gramStart"/>
      <w:r>
        <w:t>榆能化</w:t>
      </w:r>
      <w:proofErr w:type="gramEnd"/>
      <w:r>
        <w:t>公司对项目基础设计分批组织了</w:t>
      </w:r>
      <w:r>
        <w:t>4</w:t>
      </w:r>
      <w:r>
        <w:t>次专家审查会。</w:t>
      </w:r>
      <w:r>
        <w:t>9</w:t>
      </w:r>
      <w:r>
        <w:t>月份完成两套锅炉装置的基础设计审查，</w:t>
      </w:r>
      <w:r>
        <w:t>10</w:t>
      </w:r>
      <w:r>
        <w:t>月</w:t>
      </w:r>
      <w:r>
        <w:t>21</w:t>
      </w:r>
      <w:r>
        <w:t>日完成两套空分、</w:t>
      </w:r>
      <w:r>
        <w:t>180</w:t>
      </w:r>
      <w:r>
        <w:t>万吨</w:t>
      </w:r>
      <w:r>
        <w:t>/</w:t>
      </w:r>
      <w:r>
        <w:t>年甲醇、</w:t>
      </w:r>
      <w:r>
        <w:t>30</w:t>
      </w:r>
      <w:r>
        <w:t>万吨</w:t>
      </w:r>
      <w:r>
        <w:t>/</w:t>
      </w:r>
      <w:r>
        <w:t>年</w:t>
      </w:r>
      <w:r>
        <w:t>LDPE/EVA</w:t>
      </w:r>
      <w:r>
        <w:t>和</w:t>
      </w:r>
      <w:r>
        <w:t>30</w:t>
      </w:r>
      <w:r>
        <w:t>万吨</w:t>
      </w:r>
      <w:r>
        <w:t>/</w:t>
      </w:r>
      <w:r>
        <w:t>年聚丙烯四套工艺装置审查。</w:t>
      </w:r>
    </w:p>
    <w:p w:rsidR="000A6840" w:rsidRDefault="000A6840" w:rsidP="000A6840">
      <w:r>
        <w:t>专家组认为各装置设计单位提交的基础设计文件完整，其内容深度基本符合《石油化工装置基础工程设计内容规定》</w:t>
      </w:r>
      <w:r>
        <w:t>SHSG-033-2008</w:t>
      </w:r>
      <w:r>
        <w:t>的要求。</w:t>
      </w:r>
    </w:p>
    <w:p w:rsidR="000A6840" w:rsidRDefault="000A6840" w:rsidP="000A6840">
      <w:proofErr w:type="gramStart"/>
      <w:r>
        <w:t>榆能化</w:t>
      </w:r>
      <w:proofErr w:type="gramEnd"/>
      <w:r>
        <w:t>一期启动项目填平补齐工程位于陕西省靖边县杨桥畔镇化工园区，依托一期启动项目公用配套设施，以煤、油田气为原料，建设</w:t>
      </w:r>
      <w:r>
        <w:t>180</w:t>
      </w:r>
      <w:r>
        <w:t>万吨</w:t>
      </w:r>
      <w:r>
        <w:t>/</w:t>
      </w:r>
      <w:r>
        <w:t>年甲醇、</w:t>
      </w:r>
      <w:r>
        <w:t>60</w:t>
      </w:r>
      <w:r>
        <w:t>万吨</w:t>
      </w:r>
      <w:r>
        <w:t>/</w:t>
      </w:r>
      <w:r>
        <w:t>年甲醇制烯烃，</w:t>
      </w:r>
      <w:r>
        <w:t>30</w:t>
      </w:r>
      <w:r>
        <w:t>万吨</w:t>
      </w:r>
      <w:r>
        <w:t>/</w:t>
      </w:r>
      <w:r>
        <w:t>年聚丙烯和</w:t>
      </w:r>
      <w:r>
        <w:t>30</w:t>
      </w:r>
      <w:r>
        <w:t>万吨</w:t>
      </w:r>
      <w:r>
        <w:t>/</w:t>
      </w:r>
      <w:r>
        <w:t>年</w:t>
      </w:r>
      <w:r>
        <w:t>LDPE/EVA</w:t>
      </w:r>
      <w:r>
        <w:t>一体化装置及相关配套工程。</w:t>
      </w:r>
    </w:p>
    <w:p w:rsidR="000A6840" w:rsidRPr="00492178" w:rsidRDefault="000A6840" w:rsidP="000A6840">
      <w:pPr>
        <w:ind w:firstLine="420"/>
        <w:rPr>
          <w:rStyle w:val="a7"/>
        </w:rPr>
      </w:pPr>
      <w:r w:rsidRPr="00492178">
        <w:rPr>
          <w:rStyle w:val="a7"/>
        </w:rPr>
        <w:t>来源：</w:t>
      </w:r>
      <w:hyperlink r:id="rId9" w:history="1">
        <w:r w:rsidRPr="00492178">
          <w:rPr>
            <w:rStyle w:val="a7"/>
          </w:rPr>
          <w:t>国家煤化工网</w:t>
        </w:r>
      </w:hyperlink>
    </w:p>
    <w:p w:rsidR="000A6840" w:rsidRDefault="000A6840" w:rsidP="000A6840">
      <w:pPr>
        <w:pStyle w:val="3"/>
      </w:pPr>
      <w:r>
        <w:rPr>
          <w:rFonts w:hint="eastAsia"/>
        </w:rPr>
        <w:t>投资</w:t>
      </w:r>
      <w:r>
        <w:rPr>
          <w:rFonts w:hint="eastAsia"/>
        </w:rPr>
        <w:t>270</w:t>
      </w:r>
      <w:r>
        <w:rPr>
          <w:rFonts w:hint="eastAsia"/>
        </w:rPr>
        <w:t>亿元！巴州</w:t>
      </w:r>
      <w:r>
        <w:rPr>
          <w:rFonts w:hint="eastAsia"/>
        </w:rPr>
        <w:t>400</w:t>
      </w:r>
      <w:r>
        <w:rPr>
          <w:rFonts w:hint="eastAsia"/>
        </w:rPr>
        <w:t>万吨</w:t>
      </w:r>
      <w:r>
        <w:rPr>
          <w:rFonts w:hint="eastAsia"/>
        </w:rPr>
        <w:t>/</w:t>
      </w:r>
      <w:r>
        <w:rPr>
          <w:rFonts w:hint="eastAsia"/>
        </w:rPr>
        <w:t>年重油和煤炭深加工一体化项目签约</w:t>
      </w:r>
    </w:p>
    <w:p w:rsidR="000A6840" w:rsidRPr="008D1E95" w:rsidRDefault="000A6840" w:rsidP="000A6840">
      <w:r w:rsidRPr="008D1E95">
        <w:rPr>
          <w:rFonts w:hint="eastAsia"/>
        </w:rPr>
        <w:t>11</w:t>
      </w:r>
      <w:r w:rsidRPr="008D1E95">
        <w:rPr>
          <w:rFonts w:hint="eastAsia"/>
        </w:rPr>
        <w:t>月</w:t>
      </w:r>
      <w:r w:rsidRPr="008D1E95">
        <w:rPr>
          <w:rFonts w:hint="eastAsia"/>
        </w:rPr>
        <w:t>29</w:t>
      </w:r>
      <w:r w:rsidRPr="008D1E95">
        <w:rPr>
          <w:rFonts w:hint="eastAsia"/>
        </w:rPr>
        <w:t>日，巴州人民政府、新疆中泰（集团）有限责任公司、北京中科诚毅科技发展有限公司三方的成功签约，标志着巴州</w:t>
      </w:r>
      <w:r w:rsidRPr="008D1E95">
        <w:rPr>
          <w:rFonts w:hint="eastAsia"/>
        </w:rPr>
        <w:t>400</w:t>
      </w:r>
      <w:r w:rsidRPr="008D1E95">
        <w:rPr>
          <w:rFonts w:hint="eastAsia"/>
        </w:rPr>
        <w:t>万吨</w:t>
      </w:r>
      <w:r w:rsidRPr="008D1E95">
        <w:rPr>
          <w:rFonts w:hint="eastAsia"/>
        </w:rPr>
        <w:t>/</w:t>
      </w:r>
      <w:r w:rsidRPr="008D1E95">
        <w:rPr>
          <w:rFonts w:hint="eastAsia"/>
        </w:rPr>
        <w:t>年重油和煤炭深加工一体化项目正式进入实质性实施阶段。</w:t>
      </w:r>
    </w:p>
    <w:p w:rsidR="000A6840" w:rsidRPr="008D1E95" w:rsidRDefault="000A6840" w:rsidP="000A6840">
      <w:r w:rsidRPr="008D1E95">
        <w:rPr>
          <w:rFonts w:hint="eastAsia"/>
        </w:rPr>
        <w:t>该项目由北京中科诚毅科技发展有限公司向新疆中泰集团独家转让技术，项目投资</w:t>
      </w:r>
      <w:r w:rsidRPr="008D1E95">
        <w:rPr>
          <w:rFonts w:hint="eastAsia"/>
        </w:rPr>
        <w:t>270</w:t>
      </w:r>
      <w:r w:rsidRPr="008D1E95">
        <w:rPr>
          <w:rFonts w:hint="eastAsia"/>
        </w:rPr>
        <w:t>亿元，拟选址在巴州库尔勒石油石化产业园区，以塔河油田劣质重油和域内煤炭为原料，建设年处理</w:t>
      </w:r>
      <w:r w:rsidRPr="008D1E95">
        <w:rPr>
          <w:rFonts w:hint="eastAsia"/>
        </w:rPr>
        <w:t>200</w:t>
      </w:r>
      <w:r w:rsidRPr="008D1E95">
        <w:rPr>
          <w:rFonts w:hint="eastAsia"/>
        </w:rPr>
        <w:t>万吨重油和</w:t>
      </w:r>
      <w:r w:rsidRPr="008D1E95">
        <w:rPr>
          <w:rFonts w:hint="eastAsia"/>
        </w:rPr>
        <w:t>200</w:t>
      </w:r>
      <w:r w:rsidRPr="008D1E95">
        <w:rPr>
          <w:rFonts w:hint="eastAsia"/>
        </w:rPr>
        <w:t>万吨煤粉，产品主要是</w:t>
      </w:r>
      <w:r w:rsidRPr="008D1E95">
        <w:rPr>
          <w:rFonts w:hint="eastAsia"/>
        </w:rPr>
        <w:t>PX</w:t>
      </w:r>
      <w:r w:rsidRPr="008D1E95">
        <w:rPr>
          <w:rFonts w:hint="eastAsia"/>
        </w:rPr>
        <w:t>、苯、和轻烃等化工产品，</w:t>
      </w:r>
      <w:r w:rsidRPr="008D1E95">
        <w:rPr>
          <w:rFonts w:hint="eastAsia"/>
        </w:rPr>
        <w:t>PX</w:t>
      </w:r>
      <w:r w:rsidRPr="008D1E95">
        <w:rPr>
          <w:rFonts w:hint="eastAsia"/>
        </w:rPr>
        <w:t>最大产能为</w:t>
      </w:r>
      <w:r w:rsidRPr="008D1E95">
        <w:rPr>
          <w:rFonts w:hint="eastAsia"/>
        </w:rPr>
        <w:t>180</w:t>
      </w:r>
      <w:r w:rsidRPr="008D1E95">
        <w:rPr>
          <w:rFonts w:hint="eastAsia"/>
        </w:rPr>
        <w:t>万吨。项目涵盖了年产</w:t>
      </w:r>
      <w:r w:rsidRPr="008D1E95">
        <w:rPr>
          <w:rFonts w:hint="eastAsia"/>
        </w:rPr>
        <w:t>100</w:t>
      </w:r>
      <w:r w:rsidRPr="008D1E95">
        <w:rPr>
          <w:rFonts w:hint="eastAsia"/>
        </w:rPr>
        <w:t>万吨</w:t>
      </w:r>
      <w:r w:rsidRPr="008D1E95">
        <w:rPr>
          <w:rFonts w:hint="eastAsia"/>
        </w:rPr>
        <w:t>PX</w:t>
      </w:r>
      <w:r w:rsidRPr="008D1E95">
        <w:rPr>
          <w:rFonts w:hint="eastAsia"/>
        </w:rPr>
        <w:t>项目、年产</w:t>
      </w:r>
      <w:r w:rsidRPr="008D1E95">
        <w:rPr>
          <w:rFonts w:hint="eastAsia"/>
        </w:rPr>
        <w:t>120</w:t>
      </w:r>
      <w:r w:rsidRPr="008D1E95">
        <w:rPr>
          <w:rFonts w:hint="eastAsia"/>
        </w:rPr>
        <w:t>万吨</w:t>
      </w:r>
      <w:r w:rsidRPr="008D1E95">
        <w:rPr>
          <w:rFonts w:hint="eastAsia"/>
        </w:rPr>
        <w:t>PTA</w:t>
      </w:r>
      <w:r w:rsidRPr="008D1E95">
        <w:rPr>
          <w:rFonts w:hint="eastAsia"/>
        </w:rPr>
        <w:t>项目、塔河油田至库尔勒石油石化产业园原料油输送管道项目、</w:t>
      </w:r>
      <w:r w:rsidRPr="008D1E95">
        <w:rPr>
          <w:rFonts w:hint="eastAsia"/>
        </w:rPr>
        <w:t>PTA</w:t>
      </w:r>
      <w:proofErr w:type="gramStart"/>
      <w:r w:rsidRPr="008D1E95">
        <w:rPr>
          <w:rFonts w:hint="eastAsia"/>
        </w:rPr>
        <w:t>下游</w:t>
      </w:r>
      <w:r w:rsidRPr="008D1E95">
        <w:rPr>
          <w:rFonts w:hint="eastAsia"/>
        </w:rPr>
        <w:t>-</w:t>
      </w:r>
      <w:proofErr w:type="gramEnd"/>
      <w:r w:rsidRPr="008D1E95">
        <w:rPr>
          <w:rFonts w:hint="eastAsia"/>
        </w:rPr>
        <w:t>聚酯及工程塑料项目等。</w:t>
      </w:r>
    </w:p>
    <w:p w:rsidR="000A6840" w:rsidRDefault="000A6840" w:rsidP="000A6840">
      <w:r w:rsidRPr="008D1E95">
        <w:rPr>
          <w:rFonts w:hint="eastAsia"/>
        </w:rPr>
        <w:t>新疆拥有储量上千亿吨、世界独有的高挥发分烟煤，共炼技术能把这种烟煤变成优质的炼油化工原料，相当于使这种煤成为“固体石油”，把新疆的煤矿变为“油田”，同时能够高收率地加工稠油。该项目充分利用油煤共炼重大科技创新成果，依托自</w:t>
      </w:r>
      <w:r>
        <w:rPr>
          <w:rFonts w:hint="eastAsia"/>
        </w:rPr>
        <w:t>治区纺织服装产业布局和丰富的石油天然气煤炭资源，把巴州的资源优势转化为产业优势、发展优势，不仅与</w:t>
      </w:r>
      <w:r>
        <w:rPr>
          <w:rFonts w:hint="eastAsia"/>
        </w:rPr>
        <w:t>PTA</w:t>
      </w:r>
      <w:r>
        <w:rPr>
          <w:rFonts w:hint="eastAsia"/>
        </w:rPr>
        <w:t>项目形成产业承接、提供充足原料，推动聚酯、化纤产业链延伸，推动石油石化产业与纺织服装产业一体化发展，带动数万人就业，实现经济效益、社会效益、环境效益和群众利益有机统一。</w:t>
      </w:r>
    </w:p>
    <w:p w:rsidR="000A6840" w:rsidRPr="001A6E39" w:rsidRDefault="000A6840" w:rsidP="000A6840">
      <w:pPr>
        <w:pStyle w:val="a6"/>
        <w:shd w:val="clear" w:color="auto" w:fill="FFFFFF"/>
        <w:spacing w:before="0" w:beforeAutospacing="0" w:after="0" w:afterAutospacing="0" w:line="384" w:lineRule="atLeast"/>
        <w:ind w:firstLine="480"/>
        <w:jc w:val="both"/>
        <w:rPr>
          <w:rStyle w:val="a7"/>
        </w:rPr>
      </w:pPr>
      <w:r w:rsidRPr="001A6E39">
        <w:rPr>
          <w:rStyle w:val="a7"/>
          <w:rFonts w:hint="eastAsia"/>
        </w:rPr>
        <w:t>摘自</w:t>
      </w:r>
      <w:r>
        <w:rPr>
          <w:rStyle w:val="a7"/>
          <w:rFonts w:hint="eastAsia"/>
        </w:rPr>
        <w:t>：</w:t>
      </w:r>
      <w:r w:rsidRPr="001A6E39">
        <w:rPr>
          <w:rStyle w:val="a7"/>
          <w:rFonts w:hint="eastAsia"/>
        </w:rPr>
        <w:t>石油化工论坛</w:t>
      </w:r>
    </w:p>
    <w:p w:rsidR="000A6840" w:rsidRDefault="000A6840" w:rsidP="000A6840">
      <w:pPr>
        <w:pStyle w:val="3"/>
        <w:rPr>
          <w:sz w:val="36"/>
          <w:szCs w:val="36"/>
        </w:rPr>
      </w:pPr>
      <w:proofErr w:type="gramStart"/>
      <w:r>
        <w:rPr>
          <w:rFonts w:hint="eastAsia"/>
        </w:rPr>
        <w:t>徐矿二期</w:t>
      </w:r>
      <w:proofErr w:type="gramEnd"/>
      <w:r>
        <w:rPr>
          <w:rFonts w:hint="eastAsia"/>
        </w:rPr>
        <w:t>90</w:t>
      </w:r>
      <w:r>
        <w:rPr>
          <w:rFonts w:hint="eastAsia"/>
        </w:rPr>
        <w:t>万吨</w:t>
      </w:r>
      <w:r>
        <w:rPr>
          <w:rFonts w:hint="eastAsia"/>
        </w:rPr>
        <w:t>/</w:t>
      </w:r>
      <w:r>
        <w:rPr>
          <w:rFonts w:hint="eastAsia"/>
        </w:rPr>
        <w:t>年甲醇工程工艺包合同签约</w:t>
      </w:r>
    </w:p>
    <w:p w:rsidR="000A6840" w:rsidRDefault="000A6840" w:rsidP="000A6840">
      <w:pPr>
        <w:rPr>
          <w:rFonts w:ascii="微软雅黑" w:eastAsia="微软雅黑" w:hAnsi="微软雅黑"/>
        </w:rPr>
      </w:pPr>
      <w:r>
        <w:rPr>
          <w:rFonts w:ascii="Arial" w:eastAsia="微软雅黑" w:hAnsi="Arial" w:cs="Arial"/>
        </w:rPr>
        <w:t>2017</w:t>
      </w:r>
      <w:r>
        <w:rPr>
          <w:rFonts w:hint="eastAsia"/>
        </w:rPr>
        <w:t>年</w:t>
      </w:r>
      <w:r>
        <w:rPr>
          <w:rFonts w:ascii="Arial" w:eastAsia="微软雅黑" w:hAnsi="Arial" w:cs="Arial"/>
        </w:rPr>
        <w:t>10</w:t>
      </w:r>
      <w:r>
        <w:rPr>
          <w:rFonts w:hint="eastAsia"/>
        </w:rPr>
        <w:t>月</w:t>
      </w:r>
      <w:r>
        <w:rPr>
          <w:rFonts w:ascii="Arial" w:eastAsia="微软雅黑" w:hAnsi="Arial" w:cs="Arial"/>
        </w:rPr>
        <w:t>26</w:t>
      </w:r>
      <w:r>
        <w:rPr>
          <w:rFonts w:hint="eastAsia"/>
        </w:rPr>
        <w:t>日</w:t>
      </w:r>
      <w:r>
        <w:rPr>
          <w:rFonts w:ascii="Arial" w:eastAsia="微软雅黑" w:hAnsi="Arial" w:cs="Arial"/>
        </w:rPr>
        <w:t>-11</w:t>
      </w:r>
      <w:r>
        <w:rPr>
          <w:rFonts w:hint="eastAsia"/>
        </w:rPr>
        <w:t>月</w:t>
      </w:r>
      <w:r>
        <w:rPr>
          <w:rFonts w:ascii="Arial" w:eastAsia="微软雅黑" w:hAnsi="Arial" w:cs="Arial"/>
        </w:rPr>
        <w:t>1</w:t>
      </w:r>
      <w:r>
        <w:rPr>
          <w:rFonts w:hint="eastAsia"/>
        </w:rPr>
        <w:t>日，</w:t>
      </w:r>
      <w:proofErr w:type="gramStart"/>
      <w:r>
        <w:rPr>
          <w:rFonts w:hint="eastAsia"/>
        </w:rPr>
        <w:t>徐矿集团</w:t>
      </w:r>
      <w:proofErr w:type="gramEnd"/>
      <w:r>
        <w:rPr>
          <w:rFonts w:ascii="Arial" w:eastAsia="微软雅黑" w:hAnsi="Arial" w:cs="Arial"/>
        </w:rPr>
        <w:t>150</w:t>
      </w:r>
      <w:r>
        <w:rPr>
          <w:rFonts w:hint="eastAsia"/>
        </w:rPr>
        <w:t>万吨</w:t>
      </w:r>
      <w:r>
        <w:rPr>
          <w:rFonts w:ascii="Arial" w:eastAsia="微软雅黑" w:hAnsi="Arial" w:cs="Arial"/>
        </w:rPr>
        <w:t>/</w:t>
      </w:r>
      <w:r>
        <w:rPr>
          <w:rFonts w:hint="eastAsia"/>
        </w:rPr>
        <w:t>年甲醇项目二期</w:t>
      </w:r>
      <w:r>
        <w:rPr>
          <w:rFonts w:ascii="Arial" w:eastAsia="微软雅黑" w:hAnsi="Arial" w:cs="Arial"/>
        </w:rPr>
        <w:t>90</w:t>
      </w:r>
      <w:r>
        <w:rPr>
          <w:rFonts w:hint="eastAsia"/>
        </w:rPr>
        <w:t>万吨</w:t>
      </w:r>
      <w:r>
        <w:rPr>
          <w:rFonts w:ascii="Arial" w:eastAsia="微软雅黑" w:hAnsi="Arial" w:cs="Arial"/>
        </w:rPr>
        <w:t>/</w:t>
      </w:r>
      <w:r>
        <w:rPr>
          <w:rFonts w:hint="eastAsia"/>
        </w:rPr>
        <w:t>年甲醇工程工艺包合同签约仪式暨开工会在徐州矿务集团顺利召开并圆满落下帷幕。</w:t>
      </w:r>
    </w:p>
    <w:p w:rsidR="000A6840" w:rsidRDefault="000A6840" w:rsidP="000A6840">
      <w:pPr>
        <w:rPr>
          <w:rFonts w:ascii="微软雅黑" w:eastAsia="微软雅黑" w:hAnsi="微软雅黑"/>
        </w:rPr>
      </w:pPr>
      <w:r>
        <w:rPr>
          <w:rFonts w:hint="eastAsia"/>
        </w:rPr>
        <w:t>工艺包签字仪式结束后，长青能化业主、专利商、设计方分两个会场进行了壳牌粉煤气化技术的工艺包开工会和鲁奇低温甲醇洗技术、甲醇合成及氢气回收技术、甲醇精馏技术的工艺包开工会。开工会上讨论了方块流程图</w:t>
      </w:r>
      <w:r>
        <w:rPr>
          <w:rFonts w:ascii="Arial" w:eastAsia="微软雅黑" w:hAnsi="Arial" w:cs="Arial"/>
        </w:rPr>
        <w:t>BFD</w:t>
      </w:r>
      <w:r>
        <w:rPr>
          <w:rFonts w:hint="eastAsia"/>
        </w:rPr>
        <w:t>、初步的工艺流程图</w:t>
      </w:r>
      <w:r>
        <w:rPr>
          <w:rFonts w:ascii="Arial" w:eastAsia="微软雅黑" w:hAnsi="Arial" w:cs="Arial"/>
        </w:rPr>
        <w:t>PFD</w:t>
      </w:r>
      <w:r>
        <w:rPr>
          <w:rFonts w:hint="eastAsia"/>
        </w:rPr>
        <w:t>、初版的设备布置方案，确定了工艺包的设计基础、设计及分批交付进度、协调联络程序等。各方人员在与会期间充分交流、认真沟通、在专利商进行工艺</w:t>
      </w:r>
      <w:proofErr w:type="gramStart"/>
      <w:r>
        <w:rPr>
          <w:rFonts w:hint="eastAsia"/>
        </w:rPr>
        <w:t>包设计</w:t>
      </w:r>
      <w:proofErr w:type="gramEnd"/>
      <w:r>
        <w:rPr>
          <w:rFonts w:hint="eastAsia"/>
        </w:rPr>
        <w:t>之前就对设计方案仔细讨论，让专利商充分了解业主的想法和要求，避免后期出现大的返工或修改，为整个项目的基础工程设计打下了坚实的基础。</w:t>
      </w:r>
    </w:p>
    <w:p w:rsidR="000A6840" w:rsidRDefault="000A6840" w:rsidP="000A6840">
      <w:pPr>
        <w:rPr>
          <w:rFonts w:ascii="微软雅黑" w:eastAsia="微软雅黑" w:hAnsi="微软雅黑"/>
        </w:rPr>
      </w:pPr>
      <w:r>
        <w:rPr>
          <w:rFonts w:ascii="Arial" w:eastAsia="微软雅黑" w:hAnsi="Arial" w:cs="Arial"/>
        </w:rPr>
        <w:t> </w:t>
      </w:r>
      <w:r>
        <w:rPr>
          <w:rFonts w:hint="eastAsia"/>
        </w:rPr>
        <w:t>本次开工会的顺利召开，完成了预定内容，标志</w:t>
      </w:r>
      <w:proofErr w:type="gramStart"/>
      <w:r>
        <w:rPr>
          <w:rFonts w:hint="eastAsia"/>
        </w:rPr>
        <w:t>着徐矿集团</w:t>
      </w:r>
      <w:proofErr w:type="gramEnd"/>
      <w:r>
        <w:rPr>
          <w:rFonts w:ascii="Arial" w:eastAsia="微软雅黑" w:hAnsi="Arial" w:cs="Arial"/>
        </w:rPr>
        <w:t>150</w:t>
      </w:r>
      <w:r>
        <w:rPr>
          <w:rFonts w:hint="eastAsia"/>
        </w:rPr>
        <w:t>万吨</w:t>
      </w:r>
      <w:r>
        <w:rPr>
          <w:rFonts w:ascii="Arial" w:eastAsia="微软雅黑" w:hAnsi="Arial" w:cs="Arial"/>
        </w:rPr>
        <w:t>/</w:t>
      </w:r>
      <w:r>
        <w:rPr>
          <w:rFonts w:hint="eastAsia"/>
        </w:rPr>
        <w:t>年甲醇项目二期</w:t>
      </w:r>
      <w:r>
        <w:rPr>
          <w:rFonts w:ascii="Arial" w:eastAsia="微软雅黑" w:hAnsi="Arial" w:cs="Arial"/>
        </w:rPr>
        <w:t>90</w:t>
      </w:r>
      <w:r>
        <w:rPr>
          <w:rFonts w:hint="eastAsia"/>
        </w:rPr>
        <w:t>万吨</w:t>
      </w:r>
      <w:r>
        <w:rPr>
          <w:rFonts w:ascii="Arial" w:eastAsia="微软雅黑" w:hAnsi="Arial" w:cs="Arial"/>
        </w:rPr>
        <w:t>/</w:t>
      </w:r>
      <w:r>
        <w:rPr>
          <w:rFonts w:hint="eastAsia"/>
        </w:rPr>
        <w:t>年甲醇工程项目已经正式全面启动，东华科技作为设计方，将全力配合业主，携手各方，精诚合作，全力推进项目的顺利实施，</w:t>
      </w:r>
      <w:proofErr w:type="gramStart"/>
      <w:r>
        <w:rPr>
          <w:rFonts w:hint="eastAsia"/>
        </w:rPr>
        <w:t>为徐矿集团</w:t>
      </w:r>
      <w:proofErr w:type="gramEnd"/>
      <w:r>
        <w:rPr>
          <w:rFonts w:hint="eastAsia"/>
        </w:rPr>
        <w:t>甲醇项目再立新功。</w:t>
      </w:r>
    </w:p>
    <w:p w:rsidR="000A6840" w:rsidRPr="00DA663E" w:rsidRDefault="000A6840" w:rsidP="000A6840">
      <w:pPr>
        <w:ind w:firstLine="420"/>
        <w:rPr>
          <w:rStyle w:val="a5"/>
        </w:rPr>
      </w:pPr>
      <w:r w:rsidRPr="00DA663E">
        <w:rPr>
          <w:rStyle w:val="a5"/>
          <w:rFonts w:hint="eastAsia"/>
        </w:rPr>
        <w:t>摘自：</w:t>
      </w:r>
      <w:r w:rsidRPr="00DA663E">
        <w:rPr>
          <w:rStyle w:val="a5"/>
          <w:rFonts w:hint="eastAsia"/>
        </w:rPr>
        <w:t> </w:t>
      </w:r>
      <w:proofErr w:type="gramStart"/>
      <w:r w:rsidRPr="00DA663E">
        <w:rPr>
          <w:rStyle w:val="a5"/>
          <w:rFonts w:hint="eastAsia"/>
        </w:rPr>
        <w:t>亚化咨询</w:t>
      </w:r>
      <w:r w:rsidRPr="00DA663E">
        <w:rPr>
          <w:rStyle w:val="a5"/>
          <w:rFonts w:hint="eastAsia"/>
        </w:rPr>
        <w:t> </w:t>
      </w:r>
      <w:r w:rsidRPr="00DA663E">
        <w:rPr>
          <w:rStyle w:val="a5"/>
          <w:rFonts w:hint="eastAsia"/>
        </w:rPr>
        <w:t>亚化煤化</w:t>
      </w:r>
      <w:proofErr w:type="gramEnd"/>
      <w:r w:rsidRPr="00DA663E">
        <w:rPr>
          <w:rStyle w:val="a5"/>
          <w:rFonts w:hint="eastAsia"/>
        </w:rPr>
        <w:t>工</w:t>
      </w:r>
    </w:p>
    <w:p w:rsidR="008C3CC1" w:rsidRPr="000A6840" w:rsidRDefault="008C3CC1"/>
    <w:sectPr w:rsidR="008C3CC1" w:rsidRPr="000A684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A4A" w:rsidRDefault="00D54A4A" w:rsidP="000A6840">
      <w:r>
        <w:separator/>
      </w:r>
    </w:p>
  </w:endnote>
  <w:endnote w:type="continuationSeparator" w:id="0">
    <w:p w:rsidR="00D54A4A" w:rsidRDefault="00D54A4A" w:rsidP="000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40" w:rsidRDefault="000A684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40" w:rsidRDefault="000A684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40" w:rsidRDefault="000A684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A4A" w:rsidRDefault="00D54A4A" w:rsidP="000A6840">
      <w:r>
        <w:separator/>
      </w:r>
    </w:p>
  </w:footnote>
  <w:footnote w:type="continuationSeparator" w:id="0">
    <w:p w:rsidR="00D54A4A" w:rsidRDefault="00D54A4A" w:rsidP="000A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40" w:rsidRDefault="000A684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40" w:rsidRDefault="000A6840">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40" w:rsidRDefault="000A684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5E"/>
    <w:rsid w:val="00034E37"/>
    <w:rsid w:val="000A6840"/>
    <w:rsid w:val="0061285E"/>
    <w:rsid w:val="008C3CC1"/>
    <w:rsid w:val="00D5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03DD88-38BE-4066-B325-D6AFCB93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40"/>
    <w:pPr>
      <w:widowControl w:val="0"/>
      <w:ind w:firstLineChars="200" w:firstLine="480"/>
    </w:pPr>
    <w:rPr>
      <w:rFonts w:cs="宋体"/>
      <w:bCs/>
      <w:kern w:val="0"/>
      <w:sz w:val="24"/>
      <w:szCs w:val="32"/>
    </w:rPr>
  </w:style>
  <w:style w:type="paragraph" w:styleId="1">
    <w:name w:val="heading 1"/>
    <w:basedOn w:val="a"/>
    <w:next w:val="a"/>
    <w:link w:val="1Char"/>
    <w:autoRedefine/>
    <w:uiPriority w:val="9"/>
    <w:qFormat/>
    <w:rsid w:val="00034E37"/>
    <w:pPr>
      <w:keepNext/>
      <w:keepLines/>
      <w:shd w:val="clear" w:color="auto" w:fill="FFFFFF"/>
      <w:adjustRightInd w:val="0"/>
      <w:snapToGrid w:val="0"/>
      <w:spacing w:before="240" w:afterLines="50" w:after="156"/>
      <w:ind w:firstLine="720"/>
      <w:outlineLvl w:val="0"/>
    </w:pPr>
    <w:rPr>
      <w:rFonts w:ascii="华文中宋" w:eastAsia="华文中宋" w:hAnsi="华文中宋" w:cstheme="minorBidi"/>
      <w:bCs w:val="0"/>
      <w:kern w:val="44"/>
      <w:sz w:val="36"/>
      <w:szCs w:val="36"/>
    </w:rPr>
  </w:style>
  <w:style w:type="paragraph" w:styleId="2">
    <w:name w:val="heading 2"/>
    <w:basedOn w:val="a"/>
    <w:link w:val="2Char"/>
    <w:autoRedefine/>
    <w:uiPriority w:val="9"/>
    <w:qFormat/>
    <w:rsid w:val="00034E37"/>
    <w:pPr>
      <w:adjustRightInd w:val="0"/>
      <w:snapToGrid w:val="0"/>
      <w:spacing w:before="100" w:beforeAutospacing="1" w:after="100" w:afterAutospacing="1"/>
      <w:ind w:firstLineChars="0" w:firstLine="0"/>
      <w:jc w:val="center"/>
      <w:outlineLvl w:val="1"/>
    </w:pPr>
    <w:rPr>
      <w:rFonts w:ascii="宋体" w:eastAsia="幼圆" w:hAnsi="宋体"/>
      <w:b/>
      <w:bCs w:val="0"/>
      <w:sz w:val="44"/>
      <w:szCs w:val="36"/>
    </w:rPr>
  </w:style>
  <w:style w:type="paragraph" w:styleId="3">
    <w:name w:val="heading 3"/>
    <w:basedOn w:val="a"/>
    <w:next w:val="a"/>
    <w:link w:val="3Char"/>
    <w:uiPriority w:val="9"/>
    <w:unhideWhenUsed/>
    <w:qFormat/>
    <w:rsid w:val="00034E37"/>
    <w:pPr>
      <w:keepNext/>
      <w:keepLines/>
      <w:adjustRightInd w:val="0"/>
      <w:snapToGrid w:val="0"/>
      <w:spacing w:before="120" w:after="120" w:line="400" w:lineRule="exact"/>
      <w:ind w:firstLine="602"/>
      <w:outlineLvl w:val="2"/>
    </w:pPr>
    <w:rPr>
      <w:rFonts w:eastAsia="黑体" w:cstheme="minorBidi"/>
      <w:b/>
      <w:bCs w:val="0"/>
      <w:kern w:val="2"/>
      <w:sz w:val="30"/>
    </w:rPr>
  </w:style>
  <w:style w:type="paragraph" w:styleId="4">
    <w:name w:val="heading 4"/>
    <w:basedOn w:val="a"/>
    <w:next w:val="a"/>
    <w:link w:val="4Char"/>
    <w:uiPriority w:val="9"/>
    <w:unhideWhenUsed/>
    <w:qFormat/>
    <w:rsid w:val="00034E37"/>
    <w:pPr>
      <w:keepNext/>
      <w:keepLines/>
      <w:adjustRightInd w:val="0"/>
      <w:snapToGrid w:val="0"/>
      <w:spacing w:before="120" w:after="60"/>
      <w:outlineLvl w:val="3"/>
    </w:pPr>
    <w:rPr>
      <w:rFonts w:asciiTheme="majorHAnsi" w:eastAsia="黑体" w:hAnsiTheme="majorHAnsi" w:cstheme="majorBidi"/>
      <w:b/>
      <w:bCs w:val="0"/>
      <w:kern w:val="2"/>
      <w:sz w:val="28"/>
      <w:szCs w:val="28"/>
    </w:rPr>
  </w:style>
  <w:style w:type="paragraph" w:styleId="5">
    <w:name w:val="heading 5"/>
    <w:basedOn w:val="a"/>
    <w:next w:val="a"/>
    <w:link w:val="5Char"/>
    <w:uiPriority w:val="9"/>
    <w:unhideWhenUsed/>
    <w:qFormat/>
    <w:rsid w:val="00034E37"/>
    <w:pPr>
      <w:adjustRightInd w:val="0"/>
      <w:snapToGrid w:val="0"/>
      <w:spacing w:before="120" w:after="60"/>
      <w:ind w:firstLine="482"/>
      <w:outlineLvl w:val="4"/>
    </w:pPr>
    <w:rPr>
      <w:rFonts w:cstheme="minorBidi"/>
      <w:b/>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4E37"/>
    <w:rPr>
      <w:rFonts w:ascii="华文中宋" w:eastAsia="华文中宋" w:hAnsi="华文中宋"/>
      <w:kern w:val="44"/>
      <w:sz w:val="36"/>
      <w:szCs w:val="36"/>
      <w:shd w:val="clear" w:color="auto" w:fill="FFFFFF"/>
    </w:rPr>
  </w:style>
  <w:style w:type="character" w:customStyle="1" w:styleId="2Char">
    <w:name w:val="标题 2 Char"/>
    <w:basedOn w:val="a0"/>
    <w:link w:val="2"/>
    <w:uiPriority w:val="9"/>
    <w:rsid w:val="00034E37"/>
    <w:rPr>
      <w:rFonts w:ascii="宋体" w:eastAsia="幼圆" w:hAnsi="宋体" w:cs="宋体"/>
      <w:b/>
      <w:kern w:val="0"/>
      <w:sz w:val="44"/>
      <w:szCs w:val="36"/>
    </w:rPr>
  </w:style>
  <w:style w:type="character" w:customStyle="1" w:styleId="3Char">
    <w:name w:val="标题 3 Char"/>
    <w:basedOn w:val="a0"/>
    <w:link w:val="3"/>
    <w:uiPriority w:val="9"/>
    <w:rsid w:val="00034E37"/>
    <w:rPr>
      <w:rFonts w:eastAsia="黑体"/>
      <w:b/>
      <w:sz w:val="30"/>
      <w:szCs w:val="32"/>
    </w:rPr>
  </w:style>
  <w:style w:type="character" w:customStyle="1" w:styleId="4Char">
    <w:name w:val="标题 4 Char"/>
    <w:basedOn w:val="a0"/>
    <w:link w:val="4"/>
    <w:uiPriority w:val="9"/>
    <w:rsid w:val="00034E37"/>
    <w:rPr>
      <w:rFonts w:asciiTheme="majorHAnsi" w:eastAsia="黑体" w:hAnsiTheme="majorHAnsi" w:cstheme="majorBidi"/>
      <w:b/>
      <w:sz w:val="28"/>
      <w:szCs w:val="28"/>
    </w:rPr>
  </w:style>
  <w:style w:type="character" w:customStyle="1" w:styleId="5Char">
    <w:name w:val="标题 5 Char"/>
    <w:basedOn w:val="a0"/>
    <w:link w:val="5"/>
    <w:uiPriority w:val="9"/>
    <w:rsid w:val="00034E37"/>
    <w:rPr>
      <w:b/>
      <w:bCs/>
      <w:sz w:val="24"/>
      <w:szCs w:val="28"/>
    </w:rPr>
  </w:style>
  <w:style w:type="paragraph" w:styleId="a3">
    <w:name w:val="header"/>
    <w:basedOn w:val="a"/>
    <w:link w:val="Char"/>
    <w:uiPriority w:val="99"/>
    <w:unhideWhenUsed/>
    <w:rsid w:val="000A6840"/>
    <w:pPr>
      <w:keepNext/>
      <w:keepLines/>
      <w:pBdr>
        <w:bottom w:val="single" w:sz="6" w:space="1" w:color="auto"/>
      </w:pBdr>
      <w:tabs>
        <w:tab w:val="center" w:pos="4153"/>
        <w:tab w:val="right" w:pos="8306"/>
      </w:tabs>
      <w:adjustRightInd w:val="0"/>
      <w:snapToGrid w:val="0"/>
      <w:jc w:val="center"/>
    </w:pPr>
    <w:rPr>
      <w:rFonts w:cstheme="minorBidi"/>
      <w:kern w:val="2"/>
      <w:sz w:val="18"/>
      <w:szCs w:val="18"/>
    </w:rPr>
  </w:style>
  <w:style w:type="character" w:customStyle="1" w:styleId="Char">
    <w:name w:val="页眉 Char"/>
    <w:basedOn w:val="a0"/>
    <w:link w:val="a3"/>
    <w:uiPriority w:val="99"/>
    <w:rsid w:val="000A6840"/>
    <w:rPr>
      <w:bCs/>
      <w:sz w:val="18"/>
      <w:szCs w:val="18"/>
    </w:rPr>
  </w:style>
  <w:style w:type="paragraph" w:styleId="a4">
    <w:name w:val="footer"/>
    <w:basedOn w:val="a"/>
    <w:link w:val="Char0"/>
    <w:uiPriority w:val="99"/>
    <w:unhideWhenUsed/>
    <w:rsid w:val="000A6840"/>
    <w:pPr>
      <w:keepNext/>
      <w:keepLines/>
      <w:tabs>
        <w:tab w:val="center" w:pos="4153"/>
        <w:tab w:val="right" w:pos="8306"/>
      </w:tabs>
      <w:adjustRightInd w:val="0"/>
      <w:snapToGrid w:val="0"/>
    </w:pPr>
    <w:rPr>
      <w:rFonts w:cstheme="minorBidi"/>
      <w:kern w:val="2"/>
      <w:sz w:val="18"/>
      <w:szCs w:val="18"/>
    </w:rPr>
  </w:style>
  <w:style w:type="character" w:customStyle="1" w:styleId="Char0">
    <w:name w:val="页脚 Char"/>
    <w:basedOn w:val="a0"/>
    <w:link w:val="a4"/>
    <w:uiPriority w:val="99"/>
    <w:rsid w:val="000A6840"/>
    <w:rPr>
      <w:bCs/>
      <w:sz w:val="18"/>
      <w:szCs w:val="18"/>
    </w:rPr>
  </w:style>
  <w:style w:type="character" w:styleId="a5">
    <w:name w:val="Emphasis"/>
    <w:basedOn w:val="a0"/>
    <w:uiPriority w:val="20"/>
    <w:qFormat/>
    <w:rsid w:val="000A6840"/>
    <w:rPr>
      <w:rFonts w:eastAsiaTheme="minorEastAsia"/>
      <w:i/>
      <w:iCs/>
      <w:sz w:val="21"/>
    </w:rPr>
  </w:style>
  <w:style w:type="paragraph" w:styleId="a6">
    <w:name w:val="Normal (Web)"/>
    <w:basedOn w:val="a"/>
    <w:uiPriority w:val="99"/>
    <w:unhideWhenUsed/>
    <w:rsid w:val="000A6840"/>
    <w:pPr>
      <w:widowControl/>
      <w:spacing w:before="100" w:beforeAutospacing="1" w:after="100" w:afterAutospacing="1"/>
      <w:ind w:firstLineChars="0" w:firstLine="0"/>
    </w:pPr>
    <w:rPr>
      <w:rFonts w:ascii="宋体" w:eastAsia="宋体" w:hAnsi="宋体"/>
      <w:bCs w:val="0"/>
      <w:szCs w:val="24"/>
    </w:rPr>
  </w:style>
  <w:style w:type="character" w:styleId="a7">
    <w:name w:val="Subtle Emphasis"/>
    <w:basedOn w:val="a0"/>
    <w:uiPriority w:val="19"/>
    <w:qFormat/>
    <w:rsid w:val="000A6840"/>
    <w:rPr>
      <w:rFonts w:eastAsiaTheme="minorEastAsia"/>
      <w:i/>
      <w:iCs/>
      <w:color w:val="404040" w:themeColor="text1" w:themeTint="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lchem.org.c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p.weixin.qq.com/s?__biz=MzA4NzM2NjcwOA==&amp;mid=2649124103&amp;idx=1&amp;sn=f08f940e9010314f590c78fe2e5ed5ba&amp;chksm=8828405cbf5fc94af855516eea497c0e67848b61bbff80418be2c9dff7e723946f5f2b79527d&amp;scene=38&amp;key=1c2aaa2ef4c83e3ab1eee4ef483e47e0760beacf3800b8c142c16fce70df4be913b4e37518381a81822cd3497910206580b687bd6880428012b61ec850dabfa1e19e463c1db7db67a5c1f01d90d32dc8&amp;ascene=7&amp;uin=MTIzMTIxMDEyMg%3D%3D&amp;devicetype=Windows+10&amp;version=62060038&amp;lang=zh_CN&amp;pass_ticket=Nz%2BP2rDeecD6wMfun6zC8n4n2R1%2BELoma04QG0cpVpQe1ctHewn2wd%2B7JZv1PFKZ&amp;winzoom=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p.weixin.qq.com/s?__biz=MzAxMjQyNzM4Mg==&amp;mid=2650683779&amp;idx=2&amp;sn=f85c7fc956d1be1ae4153fff28212cca&amp;chksm=83b8909ab4cf198c9f0a36db8ba4ab90581a3c03473178ddcc24072d29d2cf1b03da31cdbbbc&amp;scene=38&amp;key=cb709b928d46332c9bedfe15af26045f703c20effcf49720c21d50b241289cf05c790601f28f3490efbf3d44c64d14b504659902e8ae0785babc9280c3ffde0b9d637b7ef7d82c87751072a4273e120f&amp;ascene=7&amp;uin=MTIzMTIxMDEyMg%3D%3D&amp;devicetype=Windows+10&amp;version=62060038&amp;lang=zh_CN&amp;pass_ticket=Nz%2BP2rDeecD6wMfun6zC8n4n2R1%2BELoma04QG0cpVpQe1ctHewn2wd%2B7JZv1PFKZ&amp;winzoom=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alchem.org.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邝维萍</dc:creator>
  <cp:keywords/>
  <dc:description/>
  <cp:lastModifiedBy>邝维萍</cp:lastModifiedBy>
  <cp:revision>2</cp:revision>
  <dcterms:created xsi:type="dcterms:W3CDTF">2018-01-09T01:22:00Z</dcterms:created>
  <dcterms:modified xsi:type="dcterms:W3CDTF">2018-01-09T01:24:00Z</dcterms:modified>
</cp:coreProperties>
</file>