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1" w:leftChars="-405" w:right="-764" w:rightChars="-364" w:hanging="971" w:hangingChars="403"/>
        <w:outlineLvl w:val="2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附件四：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文明施工评价表（100分）              </w:t>
      </w:r>
    </w:p>
    <w:p>
      <w:pPr>
        <w:ind w:left="445" w:leftChars="-405" w:right="-764" w:rightChars="-364" w:hanging="1295" w:hangingChars="403"/>
        <w:outlineLvl w:val="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                                 </w:t>
      </w:r>
      <w:r>
        <w:rPr>
          <w:rFonts w:hint="eastAsia" w:asciiTheme="minorEastAsia" w:hAnsiTheme="minorEastAsia" w:eastAsiaTheme="minorEastAsia"/>
          <w:b/>
          <w:szCs w:val="21"/>
        </w:rPr>
        <w:t>共2页第1页</w:t>
      </w:r>
    </w:p>
    <w:tbl>
      <w:tblPr>
        <w:tblStyle w:val="6"/>
        <w:tblW w:w="10208" w:type="dxa"/>
        <w:tblInd w:w="-9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851"/>
        <w:gridCol w:w="6096"/>
        <w:gridCol w:w="709"/>
        <w:gridCol w:w="708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评价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项目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评价内容与打分标准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标准分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实得分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检查情况或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扣分原因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封闭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封闭管理符合《建筑施工安全检查标准》（JGJ59-2011）、《石油化工建设工程施工安全技术规范》（GB/T50484-2008）相关管理要求。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建立</w:t>
            </w:r>
            <w:r>
              <w:rPr>
                <w:rFonts w:hint="eastAsia" w:ascii="宋体" w:hAnsi="宋体" w:cs="宋体"/>
                <w:kern w:val="0"/>
                <w:szCs w:val="21"/>
              </w:rPr>
              <w:t>门卫和门卫制度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设置五牌一图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0"/>
              </w:tabs>
              <w:spacing w:line="440" w:lineRule="exact"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施工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现场设置封闭围挡，围挡材料选用砌体、金属板材等刚性材料。</w:t>
            </w:r>
          </w:p>
          <w:p>
            <w:pPr>
              <w:tabs>
                <w:tab w:val="left" w:pos="0"/>
              </w:tabs>
              <w:spacing w:line="440" w:lineRule="exact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发现一处不符合扣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标识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标牌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现场安全警示标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志符合《安全标志及其使用导则》（GB2894-2008）、《消防安全标志》GB13495规范要求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重大危险源公示牌、危险源提示牌符合《建筑施工安全检查标准》JGJ59-2011、以及《石油化工建设工程施工安全技术规范》GB/T50484-2008相关管理要求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施工起重机械、临时用电设备、脚手架、出入通道口、楼梯口、电梯井口、孔洞口、基坑边沿等处设立安全警示标志牌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  <w:kern w:val="0"/>
                <w:szCs w:val="21"/>
              </w:rPr>
              <w:t>安全标语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发现一处不符合扣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                         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环境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场容场貌符合《建设工程施工现场环境与卫生标准》（JGJ146-2013）管理要求。</w:t>
            </w:r>
          </w:p>
          <w:p>
            <w:pPr>
              <w:spacing w:line="440" w:lineRule="exac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施工场地平整，道路畅通，排水设施通畅，水电线路整齐；</w:t>
            </w:r>
          </w:p>
          <w:p>
            <w:pPr>
              <w:spacing w:line="440" w:lineRule="exac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采取有效措施控制施工现场的各种粉尘、废气、固体废弃物以及噪声、振动对环境的污染和危害；</w:t>
            </w:r>
          </w:p>
          <w:p>
            <w:pPr>
              <w:spacing w:line="440" w:lineRule="exac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有可靠的排水措施，施工污水沉淀后排入指定的地方，排水系统处于正常的使用状态；</w:t>
            </w:r>
          </w:p>
          <w:p>
            <w:pPr>
              <w:spacing w:line="440" w:lineRule="exac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装卸流动性的货物，必要时加覆盖物；</w:t>
            </w:r>
          </w:p>
          <w:p>
            <w:pPr>
              <w:spacing w:line="440" w:lineRule="exac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作业现场整洁，材料工具摆放有序；</w:t>
            </w:r>
          </w:p>
          <w:p>
            <w:pPr>
              <w:spacing w:line="440" w:lineRule="exac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设置专门吸咽、饮水休息室；</w:t>
            </w:r>
          </w:p>
          <w:p>
            <w:pPr>
              <w:spacing w:line="440" w:lineRule="exac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做到工完料净场地清。</w:t>
            </w:r>
          </w:p>
          <w:p>
            <w:pPr>
              <w:spacing w:line="440" w:lineRule="exac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发现一处不符合扣1分。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材料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保管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材料堆放符合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《建设工程施工现场环境与卫生标准》（JGJ146-2013）管理要求。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材料、构件、料具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按总平面布置图堆放整齐，标识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清晰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易燃、易爆和有毒有害物品存放符合《职业健康安全管理体系规范》（GB/T 28001-2001）管理要求。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发现一处不符合扣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85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消防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场消防管理符合《建设工程施工现场消防安全技术规范》（G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B50720-2011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）、《建筑施工安全检查标准》（JGJ59-2011）相关要求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制定了现场、宿舍区消防管理制度；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消防器材配置合理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焊接、切割作业、高处焊接在适当的地方放置灭火器、接火盆等。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发现一处不符合扣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>
      <w:pPr>
        <w:ind w:right="-764" w:rightChars="-364"/>
        <w:outlineLvl w:val="2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        </w:t>
      </w:r>
    </w:p>
    <w:p>
      <w:pPr>
        <w:ind w:right="-764" w:rightChars="-364"/>
        <w:outlineLvl w:val="2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ind w:left="445" w:leftChars="-405" w:right="-764" w:rightChars="-364" w:hanging="1295" w:hangingChars="403"/>
        <w:outlineLvl w:val="2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                               </w:t>
      </w:r>
      <w:r>
        <w:rPr>
          <w:rFonts w:hint="eastAsia" w:asciiTheme="minorEastAsia" w:hAnsiTheme="minorEastAsia" w:eastAsiaTheme="minorEastAsia"/>
          <w:b/>
          <w:szCs w:val="21"/>
        </w:rPr>
        <w:t xml:space="preserve">共2页第2页  </w:t>
      </w:r>
    </w:p>
    <w:tbl>
      <w:tblPr>
        <w:tblStyle w:val="6"/>
        <w:tblW w:w="10208" w:type="dxa"/>
        <w:tblInd w:w="-9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851"/>
        <w:gridCol w:w="6096"/>
        <w:gridCol w:w="709"/>
        <w:gridCol w:w="708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评价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项目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评价内容与打分标准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标准分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实得分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检查情况或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扣分原因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临时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设施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现场临时设施符合《施工现场临时建筑物技术规范》（JGJ/T188-2009）管理要求。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施工现场办公、生活区与作业区分开设置，保持安全距离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建立了有效的消防管理制度；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食堂、厕所、饮水、休息场所符合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消防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安全要求。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发现一处不符合扣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                    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治安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建立治安保卫制度，治安防范措施有效。发现一处不符合扣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卫生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防疫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施工现场卫生防疫符合《职业健康安全管理体系规范》（GB/T 28001-2001）相关要求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建立了</w:t>
            </w:r>
            <w:r>
              <w:rPr>
                <w:rFonts w:hint="eastAsia" w:ascii="宋体" w:hAnsi="宋体" w:cs="宋体"/>
                <w:kern w:val="0"/>
                <w:szCs w:val="21"/>
              </w:rPr>
              <w:t>卫生责任制度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现场、宿舍区厕所保持整洁卫生。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施工现场设置垃圾站，施工垃圾、生活垃圾分类存放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及时清运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食堂管理人员持证上岗；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食堂、厕所、饮水、休息场所符合卫生环境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要求。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发现一处不符合扣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智慧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工地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现场推广设置体验式安全教育培训设施、VR安全教育培训系统、施工现场出入口人员识别系统、智能安全帽识别系统、视频监控安全管理系统、二维码安全管理系统、安全隐患排查系统等。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发现一处发现一处不符合扣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ind w:left="-707" w:leftChars="-405" w:hanging="143" w:hangingChars="68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评价单位：                          评价人：                       填表日期：</w:t>
      </w:r>
    </w:p>
    <w:p>
      <w:pPr>
        <w:widowControl/>
        <w:ind w:left="-707" w:leftChars="-405" w:hanging="143" w:hangingChars="68"/>
        <w:jc w:val="left"/>
        <w:rPr>
          <w:rFonts w:asciiTheme="minorEastAsia" w:hAnsiTheme="minorEastAsia" w:eastAsiaTheme="minorEastAsia"/>
          <w:b/>
          <w:szCs w:val="21"/>
        </w:rPr>
      </w:pPr>
    </w:p>
    <w:p>
      <w:pPr>
        <w:widowControl/>
        <w:ind w:left="-707" w:leftChars="-405" w:hanging="143" w:hangingChars="68"/>
        <w:jc w:val="left"/>
        <w:rPr>
          <w:rFonts w:asciiTheme="minorEastAsia" w:hAnsiTheme="minorEastAsia" w:eastAsiaTheme="minorEastAsia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51"/>
    <w:rsid w:val="00024656"/>
    <w:rsid w:val="0003026E"/>
    <w:rsid w:val="000534E1"/>
    <w:rsid w:val="000A57E3"/>
    <w:rsid w:val="000C443D"/>
    <w:rsid w:val="000D4BBD"/>
    <w:rsid w:val="001444F2"/>
    <w:rsid w:val="00195EC7"/>
    <w:rsid w:val="00221E01"/>
    <w:rsid w:val="0024504D"/>
    <w:rsid w:val="002D693E"/>
    <w:rsid w:val="00397331"/>
    <w:rsid w:val="003D657C"/>
    <w:rsid w:val="00416D68"/>
    <w:rsid w:val="004353A6"/>
    <w:rsid w:val="00474119"/>
    <w:rsid w:val="004C29A6"/>
    <w:rsid w:val="004F44CD"/>
    <w:rsid w:val="005166AF"/>
    <w:rsid w:val="0057467E"/>
    <w:rsid w:val="005D174E"/>
    <w:rsid w:val="005D4E94"/>
    <w:rsid w:val="005F580D"/>
    <w:rsid w:val="006525C0"/>
    <w:rsid w:val="006958CA"/>
    <w:rsid w:val="007306F1"/>
    <w:rsid w:val="00731611"/>
    <w:rsid w:val="0079693E"/>
    <w:rsid w:val="007B7D67"/>
    <w:rsid w:val="007C1E17"/>
    <w:rsid w:val="0084375D"/>
    <w:rsid w:val="008650F6"/>
    <w:rsid w:val="00895F75"/>
    <w:rsid w:val="008A70BB"/>
    <w:rsid w:val="008D6654"/>
    <w:rsid w:val="008E7D10"/>
    <w:rsid w:val="00905CEA"/>
    <w:rsid w:val="00925A9F"/>
    <w:rsid w:val="00955297"/>
    <w:rsid w:val="009948EE"/>
    <w:rsid w:val="009E15A1"/>
    <w:rsid w:val="009E691D"/>
    <w:rsid w:val="00A0314A"/>
    <w:rsid w:val="00A21084"/>
    <w:rsid w:val="00A336C2"/>
    <w:rsid w:val="00AB7D3A"/>
    <w:rsid w:val="00AD0FC3"/>
    <w:rsid w:val="00B10C3E"/>
    <w:rsid w:val="00B439E1"/>
    <w:rsid w:val="00B92E3F"/>
    <w:rsid w:val="00BD575C"/>
    <w:rsid w:val="00BE79CB"/>
    <w:rsid w:val="00BF1BAC"/>
    <w:rsid w:val="00C20A83"/>
    <w:rsid w:val="00C24C54"/>
    <w:rsid w:val="00C26AF2"/>
    <w:rsid w:val="00D64358"/>
    <w:rsid w:val="00D73D64"/>
    <w:rsid w:val="00E02151"/>
    <w:rsid w:val="00EC11F3"/>
    <w:rsid w:val="00EC6C8C"/>
    <w:rsid w:val="00ED31E2"/>
    <w:rsid w:val="00EE34DD"/>
    <w:rsid w:val="00EE5FE2"/>
    <w:rsid w:val="00F0722B"/>
    <w:rsid w:val="00F60CFA"/>
    <w:rsid w:val="00F65AB8"/>
    <w:rsid w:val="00F87FC9"/>
    <w:rsid w:val="00FA796C"/>
    <w:rsid w:val="03812D25"/>
    <w:rsid w:val="130B1371"/>
    <w:rsid w:val="2B1A39A3"/>
    <w:rsid w:val="63A906DC"/>
    <w:rsid w:val="7107124A"/>
    <w:rsid w:val="74C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172F73-5CE3-4CD3-9EB2-B9408EC23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2021-04-11T04:25:00Z</dcterms:created>
  <dc:creator>石泓</dc:creator>
  <cp:lastModifiedBy>Administrator</cp:lastModifiedBy>
  <dcterms:modified xsi:type="dcterms:W3CDTF">2021-04-12T01:47:31Z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