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both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 xml:space="preserve">附件： </w:t>
      </w:r>
      <w:r>
        <w:rPr>
          <w:rFonts w:ascii="黑体" w:eastAsia="黑体"/>
          <w:b/>
          <w:sz w:val="32"/>
          <w:szCs w:val="32"/>
        </w:rPr>
        <w:t xml:space="preserve">           </w:t>
      </w:r>
      <w:r>
        <w:rPr>
          <w:rFonts w:hint="eastAsia" w:ascii="黑体" w:eastAsia="黑体"/>
          <w:b/>
          <w:sz w:val="32"/>
          <w:szCs w:val="32"/>
        </w:rPr>
        <w:t>化学工业优质工程名单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5"/>
        <w:tblW w:w="50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21"/>
        <w:gridCol w:w="329"/>
        <w:gridCol w:w="982"/>
        <w:gridCol w:w="1745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组织创建单位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参与创建单位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化学工业优质精品工程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中化泉州100万吨/年乙烯及炼油改扩建项目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中化泉州石化有限公司</w:t>
            </w:r>
          </w:p>
        </w:tc>
        <w:tc>
          <w:tcPr>
            <w:tcW w:w="2230" w:type="pct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石化工程建设有限公司、中石化上海工程有限公司、中石化宁波工程有限公司、大庆石化工程有限公司、福建电力勘察设计院、中石化石油工程有限公司、众一伍德工程有限公司、镇海石化工程股份有限公司、北京燕山玉龙石化工程有限公司、北京海淀中京工程设计软件技术有限公司、博天环境集团股份有限公司、中化环境科技工程有限公司、中国天辰工程有限公司、中国华陆工程科技有限责任公司、南京扬子石化工程监理有限责任公司、北京华夏石化工程监理有限公司、安徽万纬工程管理有限责任公司、洛阳石化工程建设集团有限责任公司、吉林梦溪工程管理有限公司、上海协同工程咨询有限公司、上海金申工程建设监理有限公司、岳阳长岭方元建设监理咨询有限公司、青岛华油工程建设监理有限公司、中咨工程有限公司、中联路海集团有限公司、福建省宏闽电力工程监理有限公司、广州石化建设监理有限公司、嘉诚环保工程有限公司、黄河工程咨询监理有限责任公司、中石化第十建设有限公司、中石化第五建设有限公司、中石化南京工程有限公司、中石化重型起重运输工程有限责任公司、中国石油第一建设有限公司、中国石油第六建设有限公司、中国石油第七建有限设公司、中油吉林化建工程有限公司、中建安装工程有限公司、中化（舟山）兴海建设有限公司、北京燕华工程建设有限公司、中国化学工程第十三建设有限公司、中国化学工程第十六建设有限公司、广东茂化建集团有限公司、中国能源建设集团安徽电力建设第二工程有限公司、中交第四航务工程局有限公司、上海中钱联合基础工程有限公司、茂名重力石化装备股份公司、宁波连通设备制造有限公司、江苏焱鑫科技股份有限公司、上海卓然工程技术股份有限公司、上海金山石油化工建筑有限公司、迪尔集团有限公司、大庆金磊建筑安装工程集团有限公司、吉化集团吉林市北方建设有限责任公司、中国化学工程第三建设有限公司、山东盛华建设工程有限公司、河北双诚建筑工程检测有限公司、上海岩土工程勘察设计研究院有限公司、湖北中冶建设工程检测有限公司、中国有色金属长沙设计研究院有限公司、上海申元岩土工程有限公司、宁波恒信工程检测有限公司、山东泰思特检测有限公司、广东华泰检测科技有限公司、南京英派克检测有限责任公司、天津华信工程检测有限公司、吉林亚新工程检测有限责任公司、南京金陵检测工程有限公司、洛阳中油检测工程有限公司、惠州市天目检测工程有限公司、北京蓝光恒远工业检测有限公司、石油天然气工程质量监督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广西华谊能源化工有限公司工业气体岛项目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广西华谊能源化工有限公司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国信工程监理集团有限公司、北京华夏石化工程监理有限公司、上海化工工程监理有限公司、广西桂能工程咨询集团有限公司、上海华谊工程有限公司、东华工程科技股份有限公司、航天长征化学工程股份有限公司、中国天辰工程有限公司、中国成达工程有限公司、上海勘察设计研究院（集团）有限公司、华电重工股份有限公司、上海华谊工程有限公司、广西建工集团第二安装建设有限公司、神龙防腐保温工程集团有限公司、中化二建集团有限公司、中国化学工程第六建设有限公司、宁夏鲁银工程检测有限公司、鹤壁市金航耐磨材料有限公司、广西恒辉建设集团有限公司、北京蓝星清洗有限公司、广西建工集团第一安装工程有限公司、安徽三兴检测有限公司、中国化学工程第十六建设有限公司、江苏焱鑫科技股份有限公司、天鹏建设有限公司、四川天府防火材料有限公司、浙江宝业建设集团有限公司、山东益通安装有限公司、南京南化建设有限公司、上海市安装工程集团有限公司、广西中科防腐科技工程有限公司、上海精通坚成无损检测有限公司、中冀建勘集团有限公司、中国电建集团河北工程有限公司、南京市消防工程有限公司、中国电建集团山东电力建设第一工程有限公司、徐州天达网架幕墙有限公司、南宁特标检测科技有限公司、中国化学工程第三建设有限公司、上海市安装工程集团有限公司、中石化重型起重运输工程有限责任公司、河南省晟原工程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浙江LNG接收站二期工程项目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海洋石油工程股份有限公司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海浙江宁波液化天然气有限公司、天津大港油田集团建设监理有限责任公司、中海油石化工程有限公司、中海石油气电集团技术研发中心、中冀建勘集团有限公司、中国核工业第五建设有限公司、天津星源石化工程有限公司、天津英康科技股份有限公司、河南省宏瑞防腐安装有限公司、浙江伊麦克斯基础工程有限公司、中国化学工程第十四建设有限公司、海南中盟建设工程有限公司、中海油信息科技有限公司上海分公司、宁波恒信工程检测有限公司、中国海洋石油工程质量监督渤海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陕西渭河彬州化工有限公司30万吨/年煤制乙二醇项目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陕西渭河彬州化工有限公司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渭河彬州化工有限公司、武汉天元工程有限责任公司、中化二建集团有限公司、中国化学工程第三建设有限公司、中国化学工程第十一建设有限公司、中国化学工程第十三建设有限公司、中国化学工程第十四建设有限公司、陕西建工安装集团有限公司、陕西天工建设有限公司、中石化工建设有限公司、咸阳宝钢气体有限公司、上海宝冶集团有限公司、中联国际工程管理有限公司、东华工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上海LNG项目储罐扩建工程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中国核工业第五建设有限公司</w:t>
            </w:r>
          </w:p>
        </w:tc>
        <w:tc>
          <w:tcPr>
            <w:tcW w:w="2230" w:type="pct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上海电力建筑工程有限公司、上海化工工程监理有限公司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金能化学（青岛）新材料与氢能源综合利用项目90万吨/年丙烷脱氢装置及45万吨/年高性能聚丙烯装置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中国化学工程第三建设有限公司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安徽三兴检测有限公司、山东昊华工程管理有限公司、大庆石化工程有限公司、山东齐鲁石化工程有限公司、金能化学(青岛)有限公司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中安信资轮库输气管道项目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中化二建集团有限公司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中国化学工程第七建设有限公司</w:t>
            </w:r>
          </w:p>
        </w:tc>
        <w:tc>
          <w:tcPr>
            <w:tcW w:w="2230" w:type="pct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中石化中原石油工程设计有限公司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南阳市油田工程建设监理有限责任公司、中安信资（新疆）燃气有限公司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浙江石油化工有限公司4000万吨/年炼化一体化项目2# 140万吨/年乙烯装置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惠生工程（中国）有限公司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河北省安装工程有限公司、中国化学工程第十六建设有限公司、天津海盛石化建筑安装工程有限公司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石化年产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135万吨PE、219万吨EOE和26万吨ACN联合装置工程-72/91万吨/年EO/EG装置（1）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中化二建集团有限公司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上海协同工程咨询有限公司、连云港石化有限公司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国家成品油储备能力建设257处工程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国家粮食和物资储备局甘肃局二五七处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陕西化建工程有限责任公司 </w:t>
            </w:r>
          </w:p>
        </w:tc>
        <w:tc>
          <w:tcPr>
            <w:tcW w:w="223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浙江省天正设计工程有限公司、中石化中原石油工程设计有限公司、河南省特防建设集团有限公司、中国自控系统工程有限公司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二、化学工业优质工程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恒力石化（大连）年产250万吨PTA-5项目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陕西化建工程有限责任公司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中石化第十建设有限公司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余干县生活垃圾焚烧发电项目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浙江省二建建设集团有限公司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余干绿色能源有限公司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江西亮剑工程管理有限公司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中国联合工程有限公司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浙江省二建建设集团安装有限公司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深圳市安圣达钢结构工程有限公司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宁波华泰盛富70万吨/年轻烃利用项目30万吨/年苯乙烯、40万吨/年聚乙烯装置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中化二建集团有限公司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宁夏宝丰能源集团股份有限公司焦炭气化制60万吨/年烯烃项目220万吨/年甲醇工程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中国化学工程第六建设有限公司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神华榆林循环经济煤炭综合利用项目40万吨／年合成气制乙二醇项目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中国化学工程第十一建设有限公司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国能榆林化工有限公司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神华工程技术有限公司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陕西建工第八建设集团有限公司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陕西延长中煤榆林能源30万吨/年低密度乙烯和乙烯醋酸乙烯共聚物项目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中油吉林化建工程有限公司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大庆石化工程有限公司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河南特防建设集团有限公司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蓝基工程科技有限公司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大庆金磊建筑安装工程集团有限公司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龙海建设集团有限公司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万华化学集团聚氨酯产业链一体化乙烯项目40万吨/年聚氯乙烯工程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中石化第十建设有限公司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万华化学集团股份有限公司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中国成达工程有限公司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山西美锦华盛化工新材料有限公司30万吨/年乙二醇联产LNG项目焦炉气净化装置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中国化学工程第十一建设有限公司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山西美锦华盛化工新材料有限公司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河南省防腐企业集团有限公司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东华工程科技股份有限公司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惠生（泰州）新材料科技有限公司高性能聚酰胺和电子级聚酰亚胺薄膜项目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惠生工程（中国）有限公司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江苏天晟建设有限公司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江苏晟安建设有限公司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中国南海工程有限公司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江苏富强新材料有限公司10万吨/年苯胺项目 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兰州石化长庆乙烷制乙烯项目40万吨/年高密度聚乙烯装置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中油吉林化建工程有限公司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中油吉林化建工程有限公司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中石油吉林化工工程有限公司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山西沃能化工科技有限公司综合尾气制30万吨/年乙二醇联产LNG项目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中化二建集团有限公司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山西沃能化工科技有限公司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东华工程科技股份有限公司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山西晋钢智造科技产业园开发有限公司50000Nm³/h制氧项目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中国化学工程第六建设有限公司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西安陕鼓动力股份有限公司工程技术分公司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中海壳牌石油化工有限公司 SMPO/POD 项目组63/30 万吨/年 SMPO 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中石化第十建设有限公司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中石化第十建设有限公司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中海壳牌石油化工有限公司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东华能源（宁波）新材料有限公司丙烷资源综合利用二期66万吨/年丙烷脱氢装置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中国化学工程第三建设有限公司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东华能源（宁波）新材料有限公司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华陆工程科技有限责任公司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南京华源工程管理有限公司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郴州中化氟源新材料有限公司 3000 吨/年 CTFE 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郴州中化氟源新材料有限公司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陕西化建工程有限责任公司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中国化学工程第十四建设有限公司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长沙华星建设监理有限公司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浙江省天正设计工程有限公司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福建漳州古雷炼化一体化项目空分空压工程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神华榆林循环经济煤炭综合利用项目（一阶段工程）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甲醇及循环水工程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中国化学工程第三建设有限公司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神华工程技术有限公司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辽宁诚实工程管理有限公司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煤气化装置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中国化学工程第十一建设有限公司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国能榆林化工有限公司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浙江独山能源有限公司年产220万吨/年PTA项目（二期）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中石化第十建设有限公司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四川丰弘工程项目管理有限公司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浙江远辰建设股份有限公司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惠生工程（中国）有限公司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漳州南部生活垃圾焚烧发电项目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浙江省二建建设集团有限公司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瀚蓝（常山华侨经济开发区）固废处理有限公司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中冶南方武汉工程咨询管理有限公司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山东省工业设备安装集团有限公司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宜都兴发化工有限公司300万吨/年低品位胶磷矿选矿及深加工项目硫酸装置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长沙华星建设监理有限公司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山西潞宝集团焦化有限公司300万吨/年焦化工程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山西省工业设备安装集团有限公司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山西省工业设备安装集团有限公司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陕西延长石油（集团）有限责任公司炼化公司轻烃综合利用项目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陕西化建工程有限责任公司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北京石油化工工程有限公司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陕西延长石油（集团）有限责任公司炼化公司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兖州煤业榆林能化有限公司50万吨/年聚甲氧基二甲醚项目热动力装置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中国化学工程第十六建设有限公司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中煤鄂能化100万吨甲醇技改项目</w:t>
            </w:r>
          </w:p>
        </w:tc>
        <w:tc>
          <w:tcPr>
            <w:tcW w:w="7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气化装置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中化二建集团有限公司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中国化学工程第十六建设有限公司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中煤鄂尔多斯能源化工有限公司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赛鼎工程有限公司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甲醇合成及硫回收装置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中国化学工程第十一建设有限公司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中国五环工程有限公司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唐山旭阳芳烃产品有限公司30万吨/年苯乙烯项目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唐山旭阳芳烃产品有限公司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河北省安装工程有限公司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孚宝（钦州）码头有限公司工业气体岛项目成品罐区工程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中国核工业第五建设有限公司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孚宝（钦州）码头有限公司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南通嘉丰建设工程有限公司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江苏启安建设集团有限公司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江苏南通二建集团有限公司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浙江省天正设计工程有限公司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延长东延149井区天然气地面集输工程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陕西建工安装集团有限公司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陕西延长石油（集团）有限责任公司延长气田采气一厂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中石化汉江石油工程设计有限公司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胜利油田新兴工程监理咨询有限公司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陕西省工程监理有限责任公司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陕西延长中煤榆林能源化工有限公司一期启动项目</w:t>
            </w:r>
          </w:p>
        </w:tc>
        <w:tc>
          <w:tcPr>
            <w:tcW w:w="7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填平补齐工程甲醇联合装置（二线）</w:t>
            </w:r>
          </w:p>
        </w:tc>
        <w:tc>
          <w:tcPr>
            <w:tcW w:w="100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北京石油化工工程有限公司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陕西延长中煤榆林能源化工有限公司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延安圣远建筑工程有限责任公司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陕西华油建筑工程有限公司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陕西化建工程有限责任公司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中国核工业二三建设有限公司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陕西国安消防安全科技有限公司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填平补齐工程40万吨/聚丙烯装置（三线）</w:t>
            </w:r>
          </w:p>
        </w:tc>
        <w:tc>
          <w:tcPr>
            <w:tcW w:w="10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陕西延长中煤榆林能源化工有限公司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陕西建工第五建设集团有限公司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陕西化建工程有限责任公司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西安联合信息技术股份有限公司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中国化学工程重型机械化有限公司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陕西格瑞得消防工程有限公司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天津港大港港区渤化液体化工码头项目一期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中国南海工程有限公司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中国南海工程有限公司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铜化集团新桥矿业有限公司铜硫铁矿露天转地下采矿技改项目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中国十五冶金建设集团有限公司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中国十五冶金建设集团有限公司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中盐合肥化工基地二期30万吨/年合成气制乙二醇项目气化装置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中国化学工程第十一建设有限公司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中盐安徽红四方股份有限公司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延长油田伴生气资源循环利用项目乙炔装置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陕西化建工程有限责任公司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陕西延长石油（集团）有限责任公司炼化公司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中国成达工程有限公司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胜利油田新兴工程监理咨询有限公司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芜湖市城南污水处理厂二期工程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四川元丰项目建设管理有限公司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呼伦贝尔金新化工有限公司新增备用锅炉技改项目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杨凌液化天然气（LNG）应急储备调峰项目扩能工程LNG储罐建造及附属工程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中国南海工程有限公司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中国化学工程第四建设有限公司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中国南海工程有限公司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陕西国华锦界能源有限责任公司15万吨/年燃烧后CO2捕集和封存全流程示范项目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中国化学工程第十四建设有限公司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陕西国华锦界能源有限责任公司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上海电力监理咨询有限公司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天津长芦汉沽盐场有限责任公司30万吨/年精制食用盐搬迁工程项目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天津渤化工程有限公司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中国化学工程第十三建设有限公司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天津市博华工程建设监理有限公司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哈尔滨石化公司气体分馏装置增容改造项目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吉化集团吉林市北方建设有限责任公司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吉化集团吉林市北方建设有限责任公司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吴起采油厂吴仓堡油区地面建设工程（吴仓堡联合站）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陕西建工安装集团有限公司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延安恒瑞达建设项目咨询有限公司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中石化江苏石油工程设计有限公司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延长油田股份有限公司吴起采油厂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江苏金桥油脂科技有限公司年产583600吨油脂化学品及副产1600吨盐项目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中国化学工程第十三建设有限公司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江苏金桥油脂科技有限公司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南通市国泽建设工程有限公司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三、化学工业境外优质工程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乌兹别克斯坦UNF化肥项目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中国化学工程第七建设有限公司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俄罗斯鄂木斯克DCC原油深度转化项目</w:t>
            </w:r>
          </w:p>
        </w:tc>
        <w:tc>
          <w:tcPr>
            <w:tcW w:w="1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中国化学工程第建七设有限公司</w:t>
            </w:r>
          </w:p>
        </w:tc>
        <w:tc>
          <w:tcPr>
            <w:tcW w:w="2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中国化学工程第建七设有限公司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C"/>
    <w:rsid w:val="000513BB"/>
    <w:rsid w:val="00071C13"/>
    <w:rsid w:val="000730FC"/>
    <w:rsid w:val="000737F8"/>
    <w:rsid w:val="00082ADA"/>
    <w:rsid w:val="00092DB5"/>
    <w:rsid w:val="000F0C79"/>
    <w:rsid w:val="0012091E"/>
    <w:rsid w:val="00130580"/>
    <w:rsid w:val="00131648"/>
    <w:rsid w:val="00167650"/>
    <w:rsid w:val="001776B2"/>
    <w:rsid w:val="00184715"/>
    <w:rsid w:val="001D6E2F"/>
    <w:rsid w:val="00211D3A"/>
    <w:rsid w:val="00213D21"/>
    <w:rsid w:val="00235365"/>
    <w:rsid w:val="002B3CD7"/>
    <w:rsid w:val="002F404D"/>
    <w:rsid w:val="00333828"/>
    <w:rsid w:val="00363B72"/>
    <w:rsid w:val="003674D5"/>
    <w:rsid w:val="0037265C"/>
    <w:rsid w:val="003A3FCB"/>
    <w:rsid w:val="003B64B4"/>
    <w:rsid w:val="00404AFD"/>
    <w:rsid w:val="00412F4A"/>
    <w:rsid w:val="00421122"/>
    <w:rsid w:val="004844D8"/>
    <w:rsid w:val="004C3A0C"/>
    <w:rsid w:val="00540277"/>
    <w:rsid w:val="0054178B"/>
    <w:rsid w:val="00544426"/>
    <w:rsid w:val="005D2A95"/>
    <w:rsid w:val="005D6FFB"/>
    <w:rsid w:val="005F30B7"/>
    <w:rsid w:val="00664009"/>
    <w:rsid w:val="00720A94"/>
    <w:rsid w:val="00746535"/>
    <w:rsid w:val="00755C53"/>
    <w:rsid w:val="007772F3"/>
    <w:rsid w:val="007B3E11"/>
    <w:rsid w:val="007E28BD"/>
    <w:rsid w:val="0081325D"/>
    <w:rsid w:val="0082796C"/>
    <w:rsid w:val="00871857"/>
    <w:rsid w:val="00874B72"/>
    <w:rsid w:val="00966D77"/>
    <w:rsid w:val="009A6E32"/>
    <w:rsid w:val="009B0F27"/>
    <w:rsid w:val="009B4915"/>
    <w:rsid w:val="009F769B"/>
    <w:rsid w:val="00A41DE8"/>
    <w:rsid w:val="00AC1C50"/>
    <w:rsid w:val="00AD4EFD"/>
    <w:rsid w:val="00B01C03"/>
    <w:rsid w:val="00B56323"/>
    <w:rsid w:val="00B6701D"/>
    <w:rsid w:val="00BA0AFF"/>
    <w:rsid w:val="00BB729F"/>
    <w:rsid w:val="00BE4521"/>
    <w:rsid w:val="00C2486D"/>
    <w:rsid w:val="00D7226B"/>
    <w:rsid w:val="00DB68A7"/>
    <w:rsid w:val="00DF2759"/>
    <w:rsid w:val="00E40A51"/>
    <w:rsid w:val="00EF092B"/>
    <w:rsid w:val="00F609BE"/>
    <w:rsid w:val="00FD669C"/>
    <w:rsid w:val="625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47D96-2903-4F63-B4F2-632CFCF88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1021</Words>
  <Characters>5825</Characters>
  <Lines>48</Lines>
  <Paragraphs>13</Paragraphs>
  <TotalTime>149</TotalTime>
  <ScaleCrop>false</ScaleCrop>
  <LinksUpToDate>false</LinksUpToDate>
  <CharactersWithSpaces>6833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2021-09-16T01:10:00Z</dcterms:created>
  <dc:creator>fxd18501173961@outlook.com</dc:creator>
  <cp:lastModifiedBy>刘慧</cp:lastModifiedBy>
  <cp:lastPrinted>2021-08-27T07:42:00Z</cp:lastPrinted>
  <dcterms:modified xsi:type="dcterms:W3CDTF">2021-10-22T06:55:31Z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1923D57BE504444581059269A2A6B23E</vt:lpwstr>
  </property>
</Properties>
</file>